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Dietitian Consultation &amp; Nutritional Planning Services</w:t>
      </w:r>
    </w:p>
    <w:p>
      <w:pPr>
        <w:pStyle w:val="BodyText"/>
      </w:pPr>
      <w:r>
        <w:t xml:space="preserve">Thailand Bangkok</w:t>
      </w:r>
      <w:r>
        <w:t xml:space="preserve"> </w:t>
      </w:r>
      <w:r>
        <w:t xml:space="preserve">— Served with Excellence Across the Metropolitan Region</w:t>
      </w:r>
    </w:p>
    <w:bookmarkEnd w:id="20"/>
    <w:p>
      <w:pPr>
        <w:pStyle w:val="BodyText"/>
      </w:pPr>
      <w:r>
        <w:rPr>
          <w:bCs/>
          <w:b/>
        </w:rPr>
        <w:t xml:space="preserve">Quotation No.:</w:t>
      </w:r>
      <w:r>
        <w:t xml:space="preserve"> </w:t>
      </w:r>
      <w:r>
        <w:t xml:space="preserve">QTE-BKK-2025-0487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Bangkok Wellness Nutrition Co., Ltd.</w:t>
      </w:r>
      <w:r>
        <w:br/>
      </w:r>
      <w:r>
        <w:rPr>
          <w:bCs/>
          <w:b/>
        </w:rPr>
        <w:t xml:space="preserve">Address:</w:t>
      </w:r>
      <w:r>
        <w:t xml:space="preserve"> </w:t>
      </w:r>
      <w:r>
        <w:t xml:space="preserve">88 Sukhumvit Road, Khlong Toei,</w:t>
      </w:r>
      <w:r>
        <w:br/>
      </w:r>
      <w:r>
        <w:t xml:space="preserve">Bangkok 10110, Thailand</w:t>
      </w:r>
      <w:r>
        <w:br/>
      </w:r>
      <w:r>
        <w:rPr>
          <w:bCs/>
          <w:b/>
        </w:rPr>
        <w:t xml:space="preserve">Contact:</w:t>
      </w:r>
      <w:r>
        <w:t xml:space="preserve"> </w:t>
      </w:r>
      <w:r>
        <w:t xml:space="preserve">+66 2 255 8899 | info@bangkokwellnessnutrition.co.th</w:t>
      </w:r>
    </w:p>
    <w:p>
      <w:pPr>
        <w:pStyle w:val="BodyText"/>
      </w:pPr>
      <w:r>
        <w:rPr>
          <w:bCs/>
          <w:b/>
        </w:rPr>
        <w:t xml:space="preserve">Prepared For:</w:t>
      </w:r>
      <w:r>
        <w:t xml:space="preserve"> </w:t>
      </w:r>
      <w:r>
        <w:t xml:space="preserve">[Client Name / Organization]</w:t>
      </w:r>
      <w:r>
        <w:br/>
      </w:r>
      <w:r>
        <w:rPr>
          <w:bCs/>
          <w:b/>
        </w:rPr>
        <w:t xml:space="preserve">Client Address:</w:t>
      </w:r>
      <w:r>
        <w:t xml:space="preserve"> </w:t>
      </w:r>
      <w:r>
        <w:t xml:space="preserve">[Client Address], Bangkok, Thailand</w:t>
      </w:r>
      <w:r>
        <w:br/>
      </w:r>
      <w:r>
        <w:rPr>
          <w:bCs/>
          <w:b/>
        </w:rPr>
        <w:t xml:space="preserve">Reference:</w:t>
      </w:r>
      <w:r>
        <w:t xml:space="preserve"> </w:t>
      </w:r>
      <w:r>
        <w:t xml:space="preserve">[Project / Account No.]</w:t>
      </w:r>
    </w:p>
    <w:bookmarkStart w:id="21" w:name="Xef32165f154fb2dd10ae4343c95a700462c91c7"/>
    <w:p>
      <w:pPr>
        <w:pStyle w:val="Heading2"/>
      </w:pPr>
      <w:r>
        <w:t xml:space="preserve">1. Scope of Services — Dietitian Consultation in Thailand Bangkok</w:t>
      </w:r>
    </w:p>
    <w:p>
      <w:pPr>
        <w:pStyle w:val="FirstParagraph"/>
      </w:pPr>
      <w:r>
        <w:t xml:space="preserve">This Quotation Estimate is issued by Bangkok Wellness Nutrition Co., Ltd. to provide a comprehensive breakdown of costs associated with professional Dietitian services delivered within the Thailand Bangkok metropolitan area. Our licensed Dietitian team specializes in clinical nutrition, weight management, sports nutrition, maternal and pediatric dietary planning, and corporate wellness programs tailored to the diverse cultural and dietary landscape of Thailand Bangkok. All services are conducted in accordance with the standards set by the Thai Dietetic Association and the Ministry of Public Health of Thailand.</w:t>
      </w:r>
    </w:p>
    <w:bookmarkEnd w:id="21"/>
    <w:bookmarkStart w:id="22" w:name="itemized-cost-breakdown"/>
    <w:p>
      <w:pPr>
        <w:pStyle w:val="Heading2"/>
      </w:pPr>
      <w:r>
        <w:t xml:space="preserve">2. Itemized Cost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(THB)</w:t>
            </w:r>
          </w:p>
        </w:tc>
        <w:tc>
          <w:tcPr/>
          <w:p>
            <w:pPr>
              <w:pStyle w:val="Compact"/>
              <w:jc w:val="left"/>
            </w:pPr>
            <w:r>
              <w:t xml:space="preserve">Amount (THB)</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Dietitian Consultation &amp; Comprehensive Nutritional Assessment (90 minutes)</w:t>
            </w:r>
          </w:p>
        </w:tc>
        <w:tc>
          <w:tcPr/>
          <w:p>
            <w:pPr>
              <w:pStyle w:val="Compact"/>
              <w:jc w:val="left"/>
            </w:pPr>
            <w:r>
              <w:t xml:space="preserve">1 session</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Includes body composition analysis, dietary history, and metabolic evaluation</w:t>
            </w:r>
          </w:p>
        </w:tc>
      </w:tr>
      <w:tr>
        <w:tc>
          <w:tcPr/>
          <w:p>
            <w:pPr>
              <w:pStyle w:val="Compact"/>
              <w:jc w:val="left"/>
            </w:pPr>
            <w:r>
              <w:t xml:space="preserve">2</w:t>
            </w:r>
          </w:p>
        </w:tc>
        <w:tc>
          <w:tcPr/>
          <w:p>
            <w:pPr>
              <w:pStyle w:val="Compact"/>
              <w:jc w:val="left"/>
            </w:pPr>
            <w:r>
              <w:t xml:space="preserve">Personalized Meal Plan Development &amp; Nutritional Prescription (Thailand Bangkok cuisine-adapted)</w:t>
            </w:r>
          </w:p>
        </w:tc>
        <w:tc>
          <w:tcPr/>
          <w:p>
            <w:pPr>
              <w:pStyle w:val="Compact"/>
              <w:jc w:val="left"/>
            </w:pPr>
            <w:r>
              <w:t xml:space="preserve">1 plan</w:t>
            </w:r>
          </w:p>
        </w:tc>
        <w:tc>
          <w:tcPr/>
          <w:p>
            <w:pPr>
              <w:pStyle w:val="Compact"/>
              <w:jc w:val="left"/>
            </w:pPr>
            <w:r>
              <w:t xml:space="preserve">2,800</w:t>
            </w:r>
          </w:p>
        </w:tc>
        <w:tc>
          <w:tcPr/>
          <w:p>
            <w:pPr>
              <w:pStyle w:val="Compact"/>
              <w:jc w:val="left"/>
            </w:pPr>
            <w:r>
              <w:t xml:space="preserve">2,800</w:t>
            </w:r>
          </w:p>
        </w:tc>
        <w:tc>
          <w:tcPr/>
          <w:p>
            <w:pPr>
              <w:pStyle w:val="Compact"/>
              <w:jc w:val="left"/>
            </w:pPr>
            <w:r>
              <w:t xml:space="preserve">Incorporates local Thai ingredients, market availability in Bangkok, and client preferences</w:t>
            </w:r>
          </w:p>
        </w:tc>
      </w:tr>
      <w:tr>
        <w:tc>
          <w:tcPr/>
          <w:p>
            <w:pPr>
              <w:pStyle w:val="Compact"/>
              <w:jc w:val="left"/>
            </w:pPr>
            <w:r>
              <w:t xml:space="preserve">3</w:t>
            </w:r>
          </w:p>
        </w:tc>
        <w:tc>
          <w:tcPr/>
          <w:p>
            <w:pPr>
              <w:pStyle w:val="Compact"/>
              <w:jc w:val="left"/>
            </w:pPr>
            <w:r>
              <w:t xml:space="preserve">Follow-up Dietitian Sessions (60 minutes each) — Monthly Monitoring</w:t>
            </w:r>
          </w:p>
        </w:tc>
        <w:tc>
          <w:tcPr/>
          <w:p>
            <w:pPr>
              <w:pStyle w:val="Compact"/>
              <w:jc w:val="left"/>
            </w:pPr>
            <w:r>
              <w:t xml:space="preserve">4 sessions</w:t>
            </w:r>
          </w:p>
        </w:tc>
        <w:tc>
          <w:tcPr/>
          <w:p>
            <w:pPr>
              <w:pStyle w:val="Compact"/>
              <w:jc w:val="left"/>
            </w:pPr>
            <w:r>
              <w:t xml:space="preserve">2,200</w:t>
            </w:r>
          </w:p>
        </w:tc>
        <w:tc>
          <w:tcPr/>
          <w:p>
            <w:pPr>
              <w:pStyle w:val="Compact"/>
              <w:jc w:val="left"/>
            </w:pPr>
            <w:r>
              <w:t xml:space="preserve">8,800</w:t>
            </w:r>
          </w:p>
        </w:tc>
        <w:tc>
          <w:tcPr/>
          <w:p>
            <w:pPr>
              <w:pStyle w:val="Compact"/>
              <w:jc w:val="left"/>
            </w:pPr>
            <w:r>
              <w:t xml:space="preserve">Progress tracking, plan adjustments, and ongoing dietary guidance</w:t>
            </w:r>
          </w:p>
        </w:tc>
      </w:tr>
      <w:tr>
        <w:tc>
          <w:tcPr/>
          <w:p>
            <w:pPr>
              <w:pStyle w:val="Compact"/>
              <w:jc w:val="left"/>
            </w:pPr>
            <w:r>
              <w:t xml:space="preserve">4</w:t>
            </w:r>
          </w:p>
        </w:tc>
        <w:tc>
          <w:tcPr/>
          <w:p>
            <w:pPr>
              <w:pStyle w:val="Compact"/>
              <w:jc w:val="left"/>
            </w:pPr>
            <w:r>
              <w:t xml:space="preserve">Corporate Wellness Workshop — Dietitian-Led Nutrition Seminar for Employees</w:t>
            </w:r>
          </w:p>
        </w:tc>
        <w:tc>
          <w:tcPr/>
          <w:p>
            <w:pPr>
              <w:pStyle w:val="Compact"/>
              <w:jc w:val="left"/>
            </w:pPr>
            <w:r>
              <w:t xml:space="preserve">1 event (up to 50 pax)</w:t>
            </w:r>
          </w:p>
        </w:tc>
        <w:tc>
          <w:tcPr/>
          <w:p>
            <w:pPr>
              <w:pStyle w:val="Compact"/>
              <w:jc w:val="left"/>
            </w:pPr>
            <w:r>
              <w:t xml:space="preserve">18,000</w:t>
            </w:r>
          </w:p>
        </w:tc>
        <w:tc>
          <w:tcPr/>
          <w:p>
            <w:pPr>
              <w:pStyle w:val="Compact"/>
              <w:jc w:val="left"/>
            </w:pPr>
            <w:r>
              <w:t xml:space="preserve">18,000</w:t>
            </w:r>
          </w:p>
        </w:tc>
        <w:tc>
          <w:tcPr/>
          <w:p>
            <w:pPr>
              <w:pStyle w:val="Compact"/>
              <w:jc w:val="left"/>
            </w:pPr>
            <w:r>
              <w:t xml:space="preserve">Half-day workshop at client's Bangkok office; includes printed materials and Q&amp;A</w:t>
            </w:r>
          </w:p>
        </w:tc>
      </w:tr>
      <w:tr>
        <w:tc>
          <w:tcPr/>
          <w:p>
            <w:pPr>
              <w:pStyle w:val="Compact"/>
              <w:jc w:val="left"/>
            </w:pPr>
            <w:r>
              <w:t xml:space="preserve">5</w:t>
            </w:r>
          </w:p>
        </w:tc>
        <w:tc>
          <w:tcPr/>
          <w:p>
            <w:pPr>
              <w:pStyle w:val="Compact"/>
              <w:jc w:val="left"/>
            </w:pPr>
            <w:r>
              <w:t xml:space="preserve">On-site Dietitian Visit to Client Premises in Thailand Bangkok (travel within Bangkok city limits)</w:t>
            </w:r>
          </w:p>
        </w:tc>
        <w:tc>
          <w:tcPr/>
          <w:p>
            <w:pPr>
              <w:pStyle w:val="Compact"/>
              <w:jc w:val="left"/>
            </w:pPr>
            <w:r>
              <w:t xml:space="preserve">2 visits</w:t>
            </w:r>
          </w:p>
        </w:tc>
        <w:tc>
          <w:tcPr/>
          <w:p>
            <w:pPr>
              <w:pStyle w:val="Compact"/>
              <w:jc w:val="left"/>
            </w:pPr>
            <w:r>
              <w:t xml:space="preserve">1,500</w:t>
            </w:r>
          </w:p>
        </w:tc>
        <w:tc>
          <w:tcPr/>
          <w:p>
            <w:pPr>
              <w:pStyle w:val="Compact"/>
              <w:jc w:val="left"/>
            </w:pPr>
            <w:r>
              <w:t xml:space="preserve">3,000</w:t>
            </w:r>
          </w:p>
        </w:tc>
        <w:tc>
          <w:tcPr/>
          <w:p>
            <w:pPr>
              <w:pStyle w:val="Compact"/>
              <w:jc w:val="left"/>
            </w:pPr>
            <w:r>
              <w:t xml:space="preserve">Covers transportation and time for in-person consultations at client location</w:t>
            </w:r>
          </w:p>
        </w:tc>
      </w:tr>
      <w:tr>
        <w:tc>
          <w:tcPr/>
          <w:p>
            <w:pPr>
              <w:pStyle w:val="Compact"/>
              <w:jc w:val="left"/>
            </w:pPr>
            <w:r>
              <w:t xml:space="preserve">6</w:t>
            </w:r>
          </w:p>
        </w:tc>
        <w:tc>
          <w:tcPr/>
          <w:p>
            <w:pPr>
              <w:pStyle w:val="Compact"/>
              <w:jc w:val="left"/>
            </w:pPr>
            <w:r>
              <w:t xml:space="preserve">Digital Nutrition Tracking App Subscription (6-month access)</w:t>
            </w:r>
          </w:p>
        </w:tc>
        <w:tc>
          <w:tcPr/>
          <w:p>
            <w:pPr>
              <w:pStyle w:val="Compact"/>
              <w:jc w:val="left"/>
            </w:pPr>
            <w:r>
              <w:t xml:space="preserve">1 license</w:t>
            </w:r>
          </w:p>
        </w:tc>
        <w:tc>
          <w:tcPr/>
          <w:p>
            <w:pPr>
              <w:pStyle w:val="Compact"/>
              <w:jc w:val="left"/>
            </w:pPr>
            <w:r>
              <w:t xml:space="preserve">4,200</w:t>
            </w:r>
          </w:p>
        </w:tc>
        <w:tc>
          <w:tcPr/>
          <w:p>
            <w:pPr>
              <w:pStyle w:val="Compact"/>
              <w:jc w:val="left"/>
            </w:pPr>
            <w:r>
              <w:t xml:space="preserve">4,200</w:t>
            </w:r>
          </w:p>
        </w:tc>
        <w:tc>
          <w:tcPr/>
          <w:p>
            <w:pPr>
              <w:pStyle w:val="Compact"/>
              <w:jc w:val="left"/>
            </w:pPr>
            <w:r>
              <w:t xml:space="preserve">Includes daily meal logging, hydration tracking, and Dietitian chat support</w:t>
            </w:r>
          </w:p>
        </w:tc>
      </w:tr>
      <w:tr>
        <w:tc>
          <w:tcPr/>
          <w:p>
            <w:pPr>
              <w:pStyle w:val="Compact"/>
              <w:jc w:val="left"/>
            </w:pPr>
            <w:r>
              <w:t xml:space="preserve">7</w:t>
            </w:r>
          </w:p>
        </w:tc>
        <w:tc>
          <w:tcPr/>
          <w:p>
            <w:pPr>
              <w:pStyle w:val="Compact"/>
              <w:jc w:val="left"/>
            </w:pPr>
            <w:r>
              <w:t xml:space="preserve">Specialized Dietary Program: Diabetic / Hypertension Management (12-week structured plan)</w:t>
            </w:r>
          </w:p>
        </w:tc>
        <w:tc>
          <w:tcPr/>
          <w:p>
            <w:pPr>
              <w:pStyle w:val="Compact"/>
              <w:jc w:val="left"/>
            </w:pPr>
            <w:r>
              <w:t xml:space="preserve">1 program</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Coordinated with client's physician; includes bi-weekly Dietitian check-ins</w:t>
            </w:r>
          </w:p>
        </w:tc>
      </w:tr>
      <w:tr>
        <w:tc>
          <w:tcPr/>
          <w:p>
            <w:pPr>
              <w:pStyle w:val="Compact"/>
              <w:jc w:val="left"/>
            </w:pPr>
            <w:r>
              <w:t xml:space="preserve">8</w:t>
            </w:r>
          </w:p>
        </w:tc>
        <w:tc>
          <w:tcPr/>
          <w:p>
            <w:pPr>
              <w:pStyle w:val="Compact"/>
              <w:jc w:val="left"/>
            </w:pPr>
            <w:r>
              <w:t xml:space="preserve">Administrative &amp; Documentation Fees (medical reports, certificates, and progress summaries)</w:t>
            </w:r>
          </w:p>
        </w:tc>
        <w:tc>
          <w:tcPr/>
          <w:p>
            <w:pPr>
              <w:pStyle w:val="Compact"/>
              <w:jc w:val="left"/>
            </w:pPr>
            <w:r>
              <w:t xml:space="preserve">1 package</w:t>
            </w:r>
          </w:p>
        </w:tc>
        <w:tc>
          <w:tcPr/>
          <w:p>
            <w:pPr>
              <w:pStyle w:val="Compact"/>
              <w:jc w:val="left"/>
            </w:pPr>
            <w:r>
              <w:t xml:space="preserve">1,200</w:t>
            </w:r>
          </w:p>
        </w:tc>
        <w:tc>
          <w:tcPr/>
          <w:p>
            <w:pPr>
              <w:pStyle w:val="Compact"/>
              <w:jc w:val="left"/>
            </w:pPr>
            <w:r>
              <w:t xml:space="preserve">1,200</w:t>
            </w:r>
          </w:p>
        </w:tc>
        <w:tc>
          <w:tcPr/>
          <w:p>
            <w:pPr>
              <w:pStyle w:val="Compact"/>
              <w:jc w:val="left"/>
            </w:pPr>
            <w:r>
              <w:t xml:space="preserve">Formal reports in English and Thai for insurance or employer submission</w:t>
            </w:r>
          </w:p>
        </w:tc>
      </w:tr>
      <w:tr>
        <w:tc>
          <w:tcPr>
            <w:gridSpan w:val="4"/>
          </w:tcPr>
          <w:p>
            <w:pPr>
              <w:pStyle w:val="Compact"/>
              <w:jc w:val="right"/>
            </w:pPr>
            <w:r>
              <w:t xml:space="preserve">Subtotal:</w:t>
            </w:r>
          </w:p>
        </w:tc>
        <w:tc>
          <w:tcPr/>
          <w:p>
            <w:pPr>
              <w:pStyle w:val="Compact"/>
              <w:jc w:val="left"/>
            </w:pPr>
            <w:r>
              <w:t xml:space="preserve">56,500</w:t>
            </w:r>
          </w:p>
        </w:tc>
        <w:tc>
          <w:tcPr/>
          <w:p>
            <w:pPr>
              <w:pStyle w:val="Compact"/>
            </w:pPr>
          </w:p>
        </w:tc>
      </w:tr>
      <w:tr>
        <w:tc>
          <w:tcPr>
            <w:gridSpan w:val="4"/>
          </w:tcPr>
          <w:p>
            <w:pPr>
              <w:pStyle w:val="Compact"/>
              <w:jc w:val="right"/>
            </w:pPr>
            <w:r>
              <w:t xml:space="preserve">VAT (7%):</w:t>
            </w:r>
          </w:p>
        </w:tc>
        <w:tc>
          <w:tcPr/>
          <w:p>
            <w:pPr>
              <w:pStyle w:val="Compact"/>
              <w:jc w:val="left"/>
            </w:pPr>
            <w:r>
              <w:t xml:space="preserve">3,955</w:t>
            </w:r>
          </w:p>
        </w:tc>
        <w:tc>
          <w:tcPr/>
          <w:p>
            <w:pPr>
              <w:pStyle w:val="Compact"/>
            </w:pPr>
          </w:p>
        </w:tc>
      </w:tr>
      <w:tr>
        <w:tc>
          <w:tcPr>
            <w:gridSpan w:val="4"/>
          </w:tcPr>
          <w:p>
            <w:pPr>
              <w:pStyle w:val="Compact"/>
              <w:jc w:val="right"/>
            </w:pPr>
            <w:r>
              <w:t xml:space="preserve">Grand Total (THB):</w:t>
            </w:r>
          </w:p>
        </w:tc>
        <w:tc>
          <w:tcPr/>
          <w:p>
            <w:pPr>
              <w:pStyle w:val="Compact"/>
              <w:jc w:val="left"/>
            </w:pPr>
            <w:r>
              <w:t xml:space="preserve">60,455</w:t>
            </w:r>
          </w:p>
        </w:tc>
        <w:tc>
          <w:tcPr/>
          <w:p>
            <w:pPr>
              <w:pStyle w:val="Compact"/>
              <w:jc w:val="left"/>
            </w:pPr>
            <w:r>
              <w:t xml:space="preserve">≈ USD 1,670</w:t>
            </w:r>
          </w:p>
        </w:tc>
      </w:tr>
    </w:tbl>
    <w:bookmarkEnd w:id="22"/>
    <w:bookmarkStart w:id="23" w:name="payment-terms"/>
    <w:p>
      <w:pPr>
        <w:pStyle w:val="Heading2"/>
      </w:pPr>
      <w:r>
        <w:t xml:space="preserve">3. Payment Terms</w:t>
      </w:r>
    </w:p>
    <w:p>
      <w:pPr>
        <w:pStyle w:val="FirstParagraph"/>
      </w:pPr>
      <w:r>
        <w:t xml:space="preserve">Payment for this Quotation Estimate shall be made via bank transfer to Bangkok Wellness Nutrition Co., Ltd. (Bank: Siam Commercial Bank, Account No. 012-3-45678-9, Branch: Sukhumvit, Bangkok). A 50% deposit is due upon acceptance of this Quotation Estimate, with the remaining 50% payable within 14 calendar days of service completion. All amounts are quoted in Thai Baht (THB) and are inclusive of applicable local taxes unless otherwise stated.</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30 days from the date of issue. Prices are subject to revision upon expiry.</w:t>
      </w:r>
    </w:p>
    <w:p>
      <w:pPr>
        <w:numPr>
          <w:ilvl w:val="0"/>
          <w:numId w:val="1001"/>
        </w:numPr>
        <w:pStyle w:val="Compact"/>
      </w:pPr>
      <w:r>
        <w:t xml:space="preserve">All Dietitian services are provided by registered and licensed practitioners recognized by the Thai Dietetic Association and the Thai Ministry of Public Health.</w:t>
      </w:r>
    </w:p>
    <w:p>
      <w:pPr>
        <w:numPr>
          <w:ilvl w:val="0"/>
          <w:numId w:val="1001"/>
        </w:numPr>
        <w:pStyle w:val="Compact"/>
      </w:pPr>
      <w:r>
        <w:t xml:space="preserve">Sessions conducted in Thailand Bangkok may be rescheduled up to 48 hours in advance without additional charge. Late cancellations may incur a 50% session fee.</w:t>
      </w:r>
    </w:p>
    <w:p>
      <w:pPr>
        <w:numPr>
          <w:ilvl w:val="0"/>
          <w:numId w:val="1001"/>
        </w:numPr>
        <w:pStyle w:val="Compact"/>
      </w:pPr>
      <w:r>
        <w:t xml:space="preserve">The Dietitian will not prescribe pharmaceutical medications. All nutritional recommendations are advisory and should be coordinated with the client's primary physician.</w:t>
      </w:r>
    </w:p>
    <w:p>
      <w:pPr>
        <w:numPr>
          <w:ilvl w:val="0"/>
          <w:numId w:val="1001"/>
        </w:numPr>
        <w:pStyle w:val="Compact"/>
      </w:pPr>
      <w:r>
        <w:t xml:space="preserve">Corporate workshops and on-site visits within the Bangkok metropolitan area are included in the quoted travel fee. Travel to provinces outside Bangkok will be quoted separately.</w:t>
      </w:r>
    </w:p>
    <w:p>
      <w:pPr>
        <w:numPr>
          <w:ilvl w:val="0"/>
          <w:numId w:val="1001"/>
        </w:numPr>
        <w:pStyle w:val="Compact"/>
      </w:pPr>
      <w:r>
        <w:t xml:space="preserve">Confidentiality of all client health records and dietary data is maintained in strict accordance with Thailand's Personal Data Protection Act (PDPA) B.E. 2562 (2019).</w:t>
      </w:r>
    </w:p>
    <w:p>
      <w:pPr>
        <w:numPr>
          <w:ilvl w:val="0"/>
          <w:numId w:val="1001"/>
        </w:numPr>
        <w:pStyle w:val="Compact"/>
      </w:pPr>
      <w:r>
        <w:t xml:space="preserve">This Quotation Estimate does not constitute a binding contract until formally accepted in writing by both parties via signed purchase order or service agreement.</w:t>
      </w:r>
    </w:p>
    <w:p>
      <w:pPr>
        <w:numPr>
          <w:ilvl w:val="0"/>
          <w:numId w:val="1001"/>
        </w:numPr>
        <w:pStyle w:val="Compact"/>
      </w:pPr>
      <w:r>
        <w:t xml:space="preserve">Any additional services beyond the scope outlined herein will be subject to a separate Quotation Estimate and mutual written approval.</w:t>
      </w:r>
    </w:p>
    <w:p>
      <w:pPr>
        <w:pStyle w:val="FirstParagraph"/>
      </w:pPr>
      <w:r>
        <w:rPr>
          <w:bCs/>
          <w:b/>
        </w:rPr>
        <w:t xml:space="preserve">Note:</w:t>
      </w:r>
      <w:r>
        <w:t xml:space="preserve"> </w:t>
      </w:r>
      <w:r>
        <w:t xml:space="preserve">This Quotation Estimate reflects current market rates for Dietitian services in Thailand Bangkok as of June 2025. Exchange rate used for USD reference: 1 USD = 36.20 THB. Actual THB amounts are binding.</w:t>
      </w:r>
    </w:p>
    <w:bookmarkEnd w:id="24"/>
    <w:bookmarkStart w:id="25" w:name="acceptance-authorization"/>
    <w:p>
      <w:pPr>
        <w:pStyle w:val="Heading2"/>
      </w:pPr>
      <w:r>
        <w:t xml:space="preserve">5. Acceptance &amp; Authorization</w:t>
      </w:r>
    </w:p>
    <w:p>
      <w:pPr>
        <w:pStyle w:val="FirstParagraph"/>
      </w:pPr>
      <w:r>
        <w:t xml:space="preserve">By signing below, the client acknowledges and accepts the terms, scope, and pricing outlined in this Quotation Estimate for Dietitian services in Thailand Bangkok. The service provider confirms availability to deliver all listed services within the agreed timeline.</w:t>
      </w:r>
    </w:p>
    <w:p>
      <w:pPr>
        <w:pStyle w:val="BodyText"/>
      </w:pPr>
      <w:r>
        <w:rPr>
          <w:bCs/>
          <w:b/>
        </w:rPr>
        <w:t xml:space="preserve">For Bangkok Wellness Nutrition Co., Ltd.</w:t>
      </w:r>
      <w:r>
        <w:br/>
      </w:r>
      <w:r>
        <w:t xml:space="preserve">Authorized Signatory</w:t>
      </w:r>
      <w:r>
        <w:br/>
      </w:r>
      <w:r>
        <w:t xml:space="preserve">Name: _________________________</w:t>
      </w:r>
      <w:r>
        <w:br/>
      </w:r>
      <w:r>
        <w:t xml:space="preserve">Title: Lead Dietitian / Director</w:t>
      </w:r>
      <w:r>
        <w:br/>
      </w:r>
      <w:r>
        <w:t xml:space="preserve">Date: _________________________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Title: _________________________</w:t>
      </w:r>
      <w:r>
        <w:br/>
      </w:r>
      <w:r>
        <w:t xml:space="preserve">Date: _________________________</w:t>
      </w:r>
    </w:p>
    <w:p>
      <w:pPr>
        <w:pStyle w:val="BodyText"/>
      </w:pPr>
      <w:r>
        <w:t xml:space="preserve">Bangkok Wellness Nutrition Co., Ltd. | 88 Sukhumvit Road, Khlong Toei, Bangkok 10110, Thailand</w:t>
      </w:r>
      <w:r>
        <w:br/>
      </w:r>
      <w:r>
        <w:t xml:space="preserve">Quotation Estimate No. QTE-BKK-2025-0487 | Page 1 of 1</w:t>
      </w:r>
      <w:r>
        <w:br/>
      </w:r>
      <w:r>
        <w:t xml:space="preserve">This document is generated electronically and is valid without a physical stamp or seal.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Thailand Bangkok</dc:title>
  <dc:creator/>
  <dc:language>en</dc:language>
  <cp:keywords/>
  <dcterms:created xsi:type="dcterms:W3CDTF">2026-10-10T01:22:13Z</dcterms:created>
  <dcterms:modified xsi:type="dcterms:W3CDTF">2026-10-10T01:22:13Z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