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rPr>
          <w:bCs/>
          <w:b/>
        </w:rPr>
        <w:t xml:space="preserve">Greenwell Dietetics &amp; Nutrition Ltd</w:t>
      </w:r>
    </w:p>
    <w:p>
      <w:pPr>
        <w:pStyle w:val="BodyText"/>
      </w:pPr>
      <w:r>
        <w:t xml:space="preserve">142 New Street, Birmingham, B2 4HA, United Kingdom</w:t>
      </w:r>
    </w:p>
    <w:p>
      <w:pPr>
        <w:pStyle w:val="BodyText"/>
      </w:pPr>
      <w:r>
        <w:t xml:space="preserve">Tel: +44 (0)121 456 7890 | Email: enquiries@greenwelldietetics.co.uk</w:t>
      </w:r>
    </w:p>
    <w:p>
      <w:pPr>
        <w:pStyle w:val="BodyText"/>
      </w:pPr>
      <w:r>
        <w:t xml:space="preserve">Company Reg. No: 09876543 | VAT No: GB 123 4567 89</w:t>
      </w:r>
    </w:p>
    <w:p>
      <w:pPr>
        <w:pStyle w:val="BodyText"/>
      </w:pPr>
      <w:r>
        <w:t xml:space="preserve">Registered Dietitian – BDA Member</w:t>
      </w:r>
    </w:p>
    <w:bookmarkEnd w:id="20"/>
    <w:p>
      <w:pPr>
        <w:pStyle w:val="BodyText"/>
      </w:pPr>
      <w:r>
        <w:rPr>
          <w:bCs/>
          <w:b/>
        </w:rPr>
        <w:t xml:space="preserve">Quotation Estimate No:</w:t>
      </w:r>
      <w:r>
        <w:t xml:space="preserve"> </w:t>
      </w:r>
      <w:r>
        <w:t xml:space="preserve">QE-2025-BHM-0472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Mr. James Whitfield</w:t>
      </w:r>
      <w:r>
        <w:br/>
      </w:r>
      <w:r>
        <w:t xml:space="preserve">28 Edgbaston Crescent</w:t>
      </w:r>
      <w:r>
        <w:br/>
      </w:r>
      <w:r>
        <w:t xml:space="preserve">Birmingham, B15 2TN</w:t>
      </w:r>
      <w:r>
        <w:br/>
      </w:r>
      <w:r>
        <w:t xml:space="preserve">United Kingdom</w:t>
      </w:r>
      <w:r>
        <w:br/>
      </w:r>
      <w:r>
        <w:t xml:space="preserve">Tel: +44 (0)7700 900123</w:t>
      </w:r>
    </w:p>
    <w:bookmarkStart w:id="21" w:name="purpose-of-this-quotation-estimate"/>
    <w:p>
      <w:pPr>
        <w:pStyle w:val="Heading2"/>
      </w:pPr>
      <w:r>
        <w:t xml:space="preserve">1. Purpose of This Quotation Estimate</w:t>
      </w:r>
    </w:p>
    <w:p>
      <w:pPr>
        <w:pStyle w:val="FirstParagraph"/>
      </w:pPr>
      <w:r>
        <w:t xml:space="preserve">This Quotation Estimate has been prepared by Greenwell Dietetics &amp; Nutrition Ltd to provide Mr. James Whitfield with a comprehensive and transparent breakdown of the professional Dietitian services available in Birmingham, United Kingdom. As a registered and accredited Dietitian operating within the United Kingdom Birmingham metropolitan area, our practice is committed to delivering evidence-based nutritional assessment, therapeutic dietary planning, and ongoing lifestyle management tailored to the individual health needs of each client. This document outlines the scope of work, associated costs, and terms governing the engagement of our Dietitian services.</w:t>
      </w:r>
    </w:p>
    <w:bookmarkEnd w:id="21"/>
    <w:bookmarkStart w:id="22" w:name="scope-of-dietitian-services"/>
    <w:p>
      <w:pPr>
        <w:pStyle w:val="Heading2"/>
      </w:pPr>
      <w:r>
        <w:t xml:space="preserve">2. Scope of Dietitian Services</w:t>
      </w:r>
    </w:p>
    <w:p>
      <w:pPr>
        <w:pStyle w:val="FirstParagraph"/>
      </w:pPr>
      <w:r>
        <w:t xml:space="preserve">The following services are included within this Quotation Estimate for the provision of Dietitian care in Birmingham,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comprehensive nutritional assessment and consultation with a registered Dietitian. Includes full dietary history, anthropometric measurements, blood work review, and identification of nutritional deficiencies or excesses relevant to the client's condition.</w:t>
            </w:r>
          </w:p>
        </w:tc>
        <w:tc>
          <w:tcPr/>
          <w:p>
            <w:pPr>
              <w:pStyle w:val="Compact"/>
              <w:jc w:val="left"/>
            </w:pPr>
            <w:r>
              <w:t xml:space="preserve">90 minutes (one-off)</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Personalised therapeutic meal plan development by the Dietitian. This includes a 4-week rotating menu, portion guidance, grocery shopping list templates, and substitution options for dietary restrictions (e.g., gluten-free, low-FODMAP, or allergen-avoidance protocols).</w:t>
            </w:r>
          </w:p>
        </w:tc>
        <w:tc>
          <w:tcPr/>
          <w:p>
            <w:pPr>
              <w:pStyle w:val="Compact"/>
              <w:jc w:val="left"/>
            </w:pPr>
            <w:r>
              <w:t xml:space="preserve">Delivered within 5 working days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Follow-up Dietitian review sessions to monitor progress, adjust dietary prescriptions, address adherence challenges, and refine nutritional strategies. Each session includes a 30-minute telephone check-in between in-person appointments.</w:t>
            </w:r>
          </w:p>
        </w:tc>
        <w:tc>
          <w:tcPr/>
          <w:p>
            <w:pPr>
              <w:pStyle w:val="Compact"/>
              <w:jc w:val="left"/>
            </w:pPr>
            <w:r>
              <w:t xml:space="preserve">4 sessions × 60 minutes (monthly over 4 months)</w:t>
            </w:r>
          </w:p>
        </w:tc>
        <w:tc>
          <w:tcPr/>
          <w:p>
            <w:pPr>
              <w:pStyle w:val="Compact"/>
              <w:jc w:val="left"/>
            </w:pPr>
            <w:r>
              <w:t xml:space="preserve">£95.00 per session</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Specialist referral coordination. The Dietitian will liaise with the client's General Practitioner (GP) in Birmingham, United Kingdom, and any relevant hospital specialists to ensure integrated care and shared dietary management plans.</w:t>
            </w:r>
          </w:p>
        </w:tc>
        <w:tc>
          <w:tcPr/>
          <w:p>
            <w:pPr>
              <w:pStyle w:val="Compact"/>
              <w:jc w:val="left"/>
            </w:pPr>
            <w:r>
              <w:t xml:space="preserve">Included in package</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05</w:t>
            </w:r>
          </w:p>
        </w:tc>
        <w:tc>
          <w:tcPr/>
          <w:p>
            <w:pPr>
              <w:pStyle w:val="Compact"/>
              <w:jc w:val="left"/>
            </w:pPr>
            <w:r>
              <w:t xml:space="preserve">Access to the Greenwell Dietetics online portal for secure messaging with the Dietitian, downloadable educational resources, recipe databases, and progress-tracking tools available throughout the engagement period.</w:t>
            </w:r>
          </w:p>
        </w:tc>
        <w:tc>
          <w:tcPr/>
          <w:p>
            <w:pPr>
              <w:pStyle w:val="Compact"/>
              <w:jc w:val="left"/>
            </w:pPr>
            <w:r>
              <w:t xml:space="preserve">4-month access</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Emergency dietary advice line. Priority telephone access to the Dietitian for urgent nutritional queries, acute dietary complications, or post-hospital discharge dietary guidance within the Birmingham, United Kingdom service area.</w:t>
            </w:r>
          </w:p>
        </w:tc>
        <w:tc>
          <w:tcPr/>
          <w:p>
            <w:pPr>
              <w:pStyle w:val="Compact"/>
              <w:jc w:val="left"/>
            </w:pPr>
            <w:r>
              <w:t xml:space="preserve">4-month access</w:t>
            </w:r>
          </w:p>
        </w:tc>
        <w:tc>
          <w:tcPr/>
          <w:p>
            <w:pPr>
              <w:pStyle w:val="Compact"/>
              <w:jc w:val="left"/>
            </w:pPr>
            <w:r>
              <w:t xml:space="preserve">£30.00</w:t>
            </w:r>
          </w:p>
        </w:tc>
        <w:tc>
          <w:tcPr/>
          <w:p>
            <w:pPr>
              <w:pStyle w:val="Compact"/>
              <w:jc w:val="left"/>
            </w:pPr>
            <w:r>
              <w:t xml:space="preserve">£30.00</w:t>
            </w:r>
          </w:p>
        </w:tc>
      </w:tr>
      <w:tr>
        <w:tc>
          <w:tcPr>
            <w:gridSpan w:val="4"/>
          </w:tcPr>
          <w:p>
            <w:pPr>
              <w:pStyle w:val="Compact"/>
              <w:jc w:val="left"/>
            </w:pPr>
            <w:r>
              <w:t xml:space="preserve">Subtotal (Excluding VAT)</w:t>
            </w:r>
          </w:p>
        </w:tc>
        <w:tc>
          <w:tcPr/>
          <w:p>
            <w:pPr>
              <w:pStyle w:val="Compact"/>
              <w:jc w:val="left"/>
            </w:pPr>
            <w:r>
              <w:t xml:space="preserve">£640.00</w:t>
            </w:r>
          </w:p>
        </w:tc>
      </w:tr>
      <w:tr>
        <w:tc>
          <w:tcPr>
            <w:gridSpan w:val="4"/>
          </w:tcPr>
          <w:p>
            <w:pPr>
              <w:pStyle w:val="Compact"/>
              <w:jc w:val="left"/>
            </w:pPr>
            <w:r>
              <w:t xml:space="preserve">VAT @ 20% (Note: Exempt under UK NHS-adjacent health services – see Terms)</w:t>
            </w:r>
          </w:p>
        </w:tc>
        <w:tc>
          <w:tcPr/>
          <w:p>
            <w:pPr>
              <w:pStyle w:val="Compact"/>
              <w:jc w:val="left"/>
            </w:pPr>
            <w:r>
              <w:t xml:space="preserve">£0.00</w:t>
            </w:r>
          </w:p>
        </w:tc>
      </w:tr>
      <w:tr>
        <w:tc>
          <w:tcPr>
            <w:gridSpan w:val="4"/>
          </w:tcPr>
          <w:p>
            <w:pPr>
              <w:pStyle w:val="Compact"/>
              <w:jc w:val="left"/>
            </w:pPr>
            <w:r>
              <w:rPr>
                <w:bCs/>
                <w:b/>
              </w:rPr>
              <w:t xml:space="preserve">GRAND TOTAL (GBP)</w:t>
            </w:r>
          </w:p>
        </w:tc>
        <w:tc>
          <w:tcPr/>
          <w:p>
            <w:pPr>
              <w:pStyle w:val="Compact"/>
              <w:jc w:val="left"/>
            </w:pPr>
            <w:r>
              <w:rPr>
                <w:bCs/>
                <w:b/>
              </w:rPr>
              <w:t xml:space="preserve">£640.00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as follows: a 50% deposit (£320.00) is due upon acceptance of this Quotation Estimate to secure the initial Dietitian consultation appointment. The remaining balance (£320.00) is payable in two equal instalments of £160.00, due at the commencement of Month 2 and Month 4 of the engagement. All payments are to be made via bank transfer to the account details provided on the accompanying invoice. Cheques payable to "Greenwell Dietetics &amp; Nutrition Ltd" are also accepted. Late payments exceeding 14 days will incur a 4% monthly interest charge in accordance with the Late Payment of Commercial Debts (Interest) Act 1998 applicable in the United Kingdom.</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review upon expiry.</w:t>
      </w:r>
    </w:p>
    <w:p>
      <w:pPr>
        <w:numPr>
          <w:ilvl w:val="0"/>
          <w:numId w:val="1001"/>
        </w:numPr>
        <w:pStyle w:val="Compact"/>
      </w:pPr>
      <w:r>
        <w:rPr>
          <w:bCs/>
          <w:b/>
        </w:rPr>
        <w:t xml:space="preserve">Registration:</w:t>
      </w:r>
      <w:r>
        <w:t xml:space="preserve"> </w:t>
      </w:r>
      <w:r>
        <w:t xml:space="preserve">The Dietitian providing services under this Quotation Estimate is fully registered with the Health and Care Professions Council (HCPC) and is a member of the British Dietetic Association (BDA), operating in full compliance with United Kingdom professional standards.</w:t>
      </w:r>
    </w:p>
    <w:p>
      <w:pPr>
        <w:numPr>
          <w:ilvl w:val="0"/>
          <w:numId w:val="1001"/>
        </w:numPr>
        <w:pStyle w:val="Compact"/>
      </w:pPr>
      <w:r>
        <w:rPr>
          <w:bCs/>
          <w:b/>
        </w:rPr>
        <w:t xml:space="preserve">Location:</w:t>
      </w:r>
      <w:r>
        <w:t xml:space="preserve"> </w:t>
      </w:r>
      <w:r>
        <w:t xml:space="preserve">All in-person consultations will take place at our practice premises on New Street, Birmingham, United Kingdom, or at the client's residence within the Birmingham metropolitan area (postcodes B1–B15) at no additional travel charge.</w:t>
      </w:r>
    </w:p>
    <w:p>
      <w:pPr>
        <w:numPr>
          <w:ilvl w:val="0"/>
          <w:numId w:val="1001"/>
        </w:numPr>
        <w:pStyle w:val="Compact"/>
      </w:pPr>
      <w:r>
        <w:rPr>
          <w:bCs/>
          <w:b/>
        </w:rPr>
        <w:t xml:space="preserve">Cancellation:</w:t>
      </w:r>
      <w:r>
        <w:t xml:space="preserve"> </w:t>
      </w:r>
      <w:r>
        <w:t xml:space="preserve">Appointments may be rescheduled with a minimum of 48 hours' notice. Cancellations within 48 hours will be charged at 50% of the session fee.</w:t>
      </w:r>
    </w:p>
    <w:p>
      <w:pPr>
        <w:numPr>
          <w:ilvl w:val="0"/>
          <w:numId w:val="1001"/>
        </w:numPr>
        <w:pStyle w:val="Compact"/>
      </w:pPr>
      <w:r>
        <w:rPr>
          <w:bCs/>
          <w:b/>
        </w:rPr>
        <w:t xml:space="preserve">Confidentiality:</w:t>
      </w:r>
      <w:r>
        <w:t xml:space="preserve"> </w:t>
      </w:r>
      <w:r>
        <w:t xml:space="preserve">All client data, dietary records, and health information are handled in strict accordance with the UK General Data Protection Regulation (UK GDPR) and the Data Protection Act 2018.</w:t>
      </w:r>
    </w:p>
    <w:p>
      <w:pPr>
        <w:numPr>
          <w:ilvl w:val="0"/>
          <w:numId w:val="1001"/>
        </w:numPr>
        <w:pStyle w:val="Compact"/>
      </w:pPr>
      <w:r>
        <w:rPr>
          <w:bCs/>
          <w:b/>
        </w:rPr>
        <w:t xml:space="preserve">Insurance:</w:t>
      </w:r>
      <w:r>
        <w:t xml:space="preserve"> </w:t>
      </w:r>
      <w:r>
        <w:t xml:space="preserve">Greenwell Dietetics &amp; Nutrition Ltd holds professional indemnity insurance of £5,000,000 and public liability insurance of £10,000,000, valid throughout the United Kingdom.</w:t>
      </w:r>
    </w:p>
    <w:p>
      <w:pPr>
        <w:numPr>
          <w:ilvl w:val="0"/>
          <w:numId w:val="1001"/>
        </w:numPr>
        <w:pStyle w:val="Compact"/>
      </w:pPr>
      <w:r>
        <w:rPr>
          <w:bCs/>
          <w:b/>
        </w:rPr>
        <w:t xml:space="preserve">Scope Limitation:</w:t>
      </w:r>
      <w:r>
        <w:t xml:space="preserve"> </w:t>
      </w:r>
      <w:r>
        <w:t xml:space="preserve">The Dietitian services described herein do not constitute medical treatment. Where clinical intervention is required, the Dietitian will refer the client to the appropriate medical professional in Birmingham, United Kingdom.</w:t>
      </w:r>
    </w:p>
    <w:p>
      <w:pPr>
        <w:pStyle w:val="FirstParagraph"/>
      </w:pPr>
      <w:r>
        <w:rPr>
          <w:bCs/>
          <w:b/>
        </w:rPr>
        <w:t xml:space="preserve">Note:</w:t>
      </w:r>
      <w:r>
        <w:t xml:space="preserve"> </w:t>
      </w:r>
      <w:r>
        <w:t xml:space="preserve">This Quotation Estimate is a non-binding estimate of costs. A formal service agreement and itemised invoice will be issued upon written acceptance. All prices are quoted in British Pounds Sterling (GBP). This Quotation Estimate is specific to the Dietitian services described and the Birmingham, United Kingdom service area and may not be transferred to a third party.</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and conditions set out herein. The engagement of Dietitian services in Birmingham, United Kingdom, shall commence upon receipt of the initial deposit.</w:t>
      </w:r>
    </w:p>
    <w:p>
      <w:pPr>
        <w:pStyle w:val="BodyText"/>
      </w:pPr>
      <w:r>
        <w:rPr>
          <w:bCs/>
          <w:b/>
        </w:rPr>
        <w:t xml:space="preserve">For and on behalf of Greenwell Dietetics &amp; Nutrition Ltd:</w:t>
      </w:r>
    </w:p>
    <w:p>
      <w:pPr>
        <w:pStyle w:val="BodyText"/>
      </w:pPr>
      <w:r>
        <w:t xml:space="preserve">Name: Dr. Sarah Okafor, MSc, RD, HCPC Reg. 10012345</w:t>
      </w:r>
      <w:r>
        <w:br/>
      </w:r>
      <w:r>
        <w:t xml:space="preserve">Registered Dietitian &amp; Practice Director</w:t>
      </w:r>
      <w:r>
        <w:br/>
      </w:r>
      <w:r>
        <w:t xml:space="preserve">Signature: _________________________    Date: _______________</w:t>
      </w:r>
    </w:p>
    <w:p>
      <w:pPr>
        <w:pStyle w:val="BodyText"/>
      </w:pPr>
      <w:r>
        <w:rPr>
          <w:bCs/>
          <w:b/>
        </w:rPr>
        <w:t xml:space="preserve">Client Acceptance:</w:t>
      </w:r>
    </w:p>
    <w:p>
      <w:pPr>
        <w:pStyle w:val="BodyText"/>
      </w:pPr>
      <w:r>
        <w:t xml:space="preserve">Name: Mr. James Whitfield</w:t>
      </w:r>
      <w:r>
        <w:br/>
      </w:r>
      <w:r>
        <w:t xml:space="preserve">Signature: _________________________    Date: _______________</w:t>
      </w:r>
    </w:p>
    <w:p>
      <w:pPr>
        <w:pStyle w:val="BodyText"/>
      </w:pPr>
      <w:r>
        <w:t xml:space="preserve">Greenwell Dietetics &amp; Nutrition Ltd | 142 New Street, Birmingham, B2 4HA, United Kingdom</w:t>
      </w:r>
    </w:p>
    <w:p>
      <w:pPr>
        <w:pStyle w:val="BodyText"/>
      </w:pPr>
      <w:r>
        <w:t xml:space="preserve">Quotation Estimate QE-2025-BHM-0472 | Page 1 of 1</w:t>
      </w:r>
    </w:p>
    <w:p>
      <w:pPr>
        <w:pStyle w:val="BodyText"/>
      </w:pPr>
      <w:r>
        <w:t xml:space="preserve">This document was generated on 14 June 2025. For queries regarding this Quotation Estimate, please contact enquiries@greenwelldietetics.co.uk or call +44 (0)121 456 7890.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Birmingham, United Kingdom</dc:title>
  <dc:creator/>
  <dc:language>en-GB</dc:language>
  <cp:keywords/>
  <dcterms:created xsi:type="dcterms:W3CDTF">2026-10-10T01:22:47Z</dcterms:created>
  <dcterms:modified xsi:type="dcterms:W3CDTF">2026-10-10T01:22:47Z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