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rPr>
          <w:bCs/>
          <w:b/>
        </w:rPr>
        <w:t xml:space="preserve">Thames Valley Nutrition &amp; Dietetics Ltd</w:t>
      </w:r>
    </w:p>
    <w:p>
      <w:pPr>
        <w:pStyle w:val="BodyText"/>
      </w:pPr>
      <w:r>
        <w:t xml:space="preserve">Registered Office: 142 Cheapside, London EC2V 6DE, United Kingdom</w:t>
      </w:r>
    </w:p>
    <w:p>
      <w:pPr>
        <w:pStyle w:val="BodyText"/>
      </w:pPr>
      <w:r>
        <w:t xml:space="preserve">Telephone: +44 (0)20 7946 0832 | Email: enquiries@thamesvaluenutrition.co.uk</w:t>
      </w:r>
    </w:p>
    <w:p>
      <w:pPr>
        <w:pStyle w:val="BodyText"/>
      </w:pPr>
      <w:r>
        <w:t xml:space="preserve">Company Registration No. 08765432 | VAT Registration No. GB 123 4567 89</w:t>
      </w:r>
    </w:p>
    <w:p>
      <w:pPr>
        <w:pStyle w:val="BodyText"/>
      </w:pPr>
      <w:r>
        <w:t xml:space="preserve">Registered with the Health and Care Professions Council (HCPC) – United Kingdom</w:t>
      </w:r>
    </w:p>
    <w:bookmarkEnd w:id="20"/>
    <w:p>
      <w:pPr>
        <w:pStyle w:val="BodyText"/>
      </w:pPr>
      <w:r>
        <w:rPr>
          <w:bCs/>
          <w:b/>
        </w:rPr>
        <w:t xml:space="preserve">Quotation Estimate No.:</w:t>
      </w:r>
      <w:r>
        <w:t xml:space="preserve"> </w:t>
      </w:r>
      <w:r>
        <w:t xml:space="preserve">QTE-2025-04871</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Service Location:</w:t>
      </w:r>
      <w:r>
        <w:t xml:space="preserve"> </w:t>
      </w:r>
      <w:r>
        <w:t xml:space="preserve">United Kingdom London</w:t>
      </w:r>
    </w:p>
    <w:bookmarkStart w:id="21" w:name="client-recipient-details"/>
    <w:p>
      <w:pPr>
        <w:pStyle w:val="Heading2"/>
      </w:pPr>
      <w:r>
        <w:t xml:space="preserve">1. 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Jonathan A. Whitfield</w:t>
            </w:r>
          </w:p>
        </w:tc>
      </w:tr>
      <w:tr>
        <w:tc>
          <w:tcPr/>
          <w:p>
            <w:pPr>
              <w:pStyle w:val="Compact"/>
              <w:jc w:val="left"/>
            </w:pPr>
            <w:r>
              <w:rPr>
                <w:bCs/>
                <w:b/>
              </w:rPr>
              <w:t xml:space="preserve">Address:</w:t>
            </w:r>
          </w:p>
        </w:tc>
        <w:tc>
          <w:tcPr/>
          <w:p>
            <w:pPr>
              <w:pStyle w:val="Compact"/>
              <w:jc w:val="left"/>
            </w:pPr>
            <w:r>
              <w:t xml:space="preserve">27 Kensington Gardens, London W8 7PT, United Kingdom</w:t>
            </w:r>
          </w:p>
        </w:tc>
      </w:tr>
      <w:tr>
        <w:tc>
          <w:tcPr/>
          <w:p>
            <w:pPr>
              <w:pStyle w:val="Compact"/>
              <w:jc w:val="left"/>
            </w:pPr>
            <w:r>
              <w:rPr>
                <w:bCs/>
                <w:b/>
              </w:rPr>
              <w:t xml:space="preserve">Telephone:</w:t>
            </w:r>
          </w:p>
        </w:tc>
        <w:tc>
          <w:tcPr/>
          <w:p>
            <w:pPr>
              <w:pStyle w:val="Compact"/>
              <w:jc w:val="left"/>
            </w:pPr>
            <w:r>
              <w:t xml:space="preserve">+44 (0)7700 900123</w:t>
            </w:r>
          </w:p>
        </w:tc>
      </w:tr>
      <w:tr>
        <w:tc>
          <w:tcPr/>
          <w:p>
            <w:pPr>
              <w:pStyle w:val="Compact"/>
              <w:jc w:val="left"/>
            </w:pPr>
            <w:r>
              <w:rPr>
                <w:bCs/>
                <w:b/>
              </w:rPr>
              <w:t xml:space="preserve">Email:</w:t>
            </w:r>
          </w:p>
        </w:tc>
        <w:tc>
          <w:tcPr/>
          <w:p>
            <w:pPr>
              <w:pStyle w:val="Compact"/>
              <w:jc w:val="left"/>
            </w:pPr>
            <w:r>
              <w:t xml:space="preserve">j.whitfield@email.co.uk</w:t>
            </w:r>
          </w:p>
        </w:tc>
      </w:tr>
      <w:tr>
        <w:tc>
          <w:tcPr/>
          <w:p>
            <w:pPr>
              <w:pStyle w:val="Compact"/>
              <w:jc w:val="left"/>
            </w:pPr>
            <w:r>
              <w:rPr>
                <w:bCs/>
                <w:b/>
              </w:rPr>
              <w:t xml:space="preserve">NHS Number (if applicable):</w:t>
            </w:r>
          </w:p>
        </w:tc>
        <w:tc>
          <w:tcPr/>
          <w:p>
            <w:pPr>
              <w:pStyle w:val="Compact"/>
              <w:jc w:val="left"/>
            </w:pPr>
            <w:r>
              <w:t xml:space="preserve">On file – Private Consultation</w:t>
            </w:r>
          </w:p>
        </w:tc>
      </w:tr>
    </w:tbl>
    <w:bookmarkEnd w:id="21"/>
    <w:bookmarkStart w:id="22" w:name="scope-of-dietitian-services"/>
    <w:p>
      <w:pPr>
        <w:pStyle w:val="Heading2"/>
      </w:pPr>
      <w:r>
        <w:t xml:space="preserve">2. Scope of Dietitian Services</w:t>
      </w:r>
    </w:p>
    <w:p>
      <w:pPr>
        <w:pStyle w:val="FirstParagraph"/>
      </w:pPr>
      <w:r>
        <w:t xml:space="preserve">This</w:t>
      </w:r>
      <w:r>
        <w:t xml:space="preserve"> </w:t>
      </w:r>
      <w:r>
        <w:t xml:space="preserve">Quotation Estimate</w:t>
      </w:r>
      <w:r>
        <w:t xml:space="preserve"> </w:t>
      </w:r>
      <w:r>
        <w:t xml:space="preserve">is issued by Thames Valley Nutrition &amp; Dietetics Ltd to provide a comprehensive, itemised cost breakdown for professional</w:t>
      </w:r>
      <w:r>
        <w:t xml:space="preserve"> </w:t>
      </w:r>
      <w:r>
        <w:t xml:space="preserve">Dietitian</w:t>
      </w:r>
      <w:r>
        <w:t xml:space="preserve"> </w:t>
      </w:r>
      <w:r>
        <w:t xml:space="preserve">services to be delivered in the</w:t>
      </w:r>
      <w:r>
        <w:t xml:space="preserve"> </w:t>
      </w:r>
      <w:r>
        <w:t xml:space="preserve">United Kingdom London</w:t>
      </w:r>
      <w:r>
        <w:t xml:space="preserve"> </w:t>
      </w:r>
      <w:r>
        <w:t xml:space="preserve">metropolitan area. All services are provided by a fully registered and HCPC-accredited Dietitian operating in accordance with the British Dietetic Association (BDA) Code of Ethics and Professional Conduct. The following services have been scoped based on the client's stated nutritional requirements, including management of type 2 diabetes, weight management, and general dietary optimisation.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Dietitian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Initial Comprehensive Nutritional Assessment – A full 90-minute consultation conducted at our central London clinic (Cheapside, EC2V). Includes detailed dietary history, anthropometric measurements, blood work review, and risk stratification.</w:t>
            </w:r>
          </w:p>
        </w:tc>
        <w:tc>
          <w:tcPr/>
          <w:p>
            <w:pPr>
              <w:pStyle w:val="Compact"/>
              <w:jc w:val="left"/>
            </w:pPr>
            <w:r>
              <w:t xml:space="preserve">1 session (90 min)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Personalised Dietary Management Plan – A written, evidence-based nutrition plan tailored to the client's clinical profile, cultural dietary preferences, and lifestyle within the United Kingdom London area. Includes macro/micro-nutrient targets, food substitution guides, and a 4-week meal framework.</w:t>
            </w:r>
          </w:p>
        </w:tc>
        <w:tc>
          <w:tcPr/>
          <w:p>
            <w:pPr>
              <w:pStyle w:val="Compact"/>
              <w:jc w:val="left"/>
            </w:pPr>
            <w:r>
              <w:t xml:space="preserve">1 deliverable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Follow-Up Dietitian Consultations (Series of 4) – 60-minute review appointments at 2-week intervals to monitor progress, adjust the dietary plan, address adherence challenges, and refine nutritional strategies. Conducted at the London clinic or via secure video consultation.</w:t>
            </w:r>
          </w:p>
        </w:tc>
        <w:tc>
          <w:tcPr/>
          <w:p>
            <w:pPr>
              <w:pStyle w:val="Compact"/>
              <w:jc w:val="left"/>
            </w:pPr>
            <w:r>
              <w:t xml:space="preserve">4 sessions (60 min each)</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04</w:t>
            </w:r>
          </w:p>
        </w:tc>
        <w:tc>
          <w:tcPr/>
          <w:p>
            <w:pPr>
              <w:pStyle w:val="Compact"/>
              <w:jc w:val="left"/>
            </w:pPr>
            <w:r>
              <w:t xml:space="preserve">Ongoing Telephone / Email Support – Access to the assigned Dietitian for brief dietary queries, recipe guidance, and plan adjustments between scheduled appointments. Available Monday to Friday, 09:00–17:00 UK time.</w:t>
            </w:r>
          </w:p>
        </w:tc>
        <w:tc>
          <w:tcPr/>
          <w:p>
            <w:pPr>
              <w:pStyle w:val="Compact"/>
              <w:jc w:val="left"/>
            </w:pPr>
            <w:r>
              <w:t xml:space="preserve">3 months</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05</w:t>
            </w:r>
          </w:p>
        </w:tc>
        <w:tc>
          <w:tcPr/>
          <w:p>
            <w:pPr>
              <w:pStyle w:val="Compact"/>
              <w:jc w:val="left"/>
            </w:pPr>
            <w:r>
              <w:t xml:space="preserve">Specialist Referral Coordination – Liaison with the client's GP, endocrinologist, or other healthcare professionals in the United Kingdom London area to ensure integrated care. Includes written reports and attendance at one multidisciplinary team meeting.</w:t>
            </w:r>
          </w:p>
        </w:tc>
        <w:tc>
          <w:tcPr/>
          <w:p>
            <w:pPr>
              <w:pStyle w:val="Compact"/>
              <w:jc w:val="left"/>
            </w:pPr>
            <w:r>
              <w:t xml:space="preserve">1 package</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06</w:t>
            </w:r>
          </w:p>
        </w:tc>
        <w:tc>
          <w:tcPr/>
          <w:p>
            <w:pPr>
              <w:pStyle w:val="Compact"/>
              <w:jc w:val="left"/>
            </w:pPr>
            <w:r>
              <w:t xml:space="preserve">Supplement &amp; Food Product Advisory – A one-time review of the client's current supplement regimen and a curated list of suitable food products available in London supermarkets and specialist retailers, with cost-effective alternatives.</w:t>
            </w:r>
          </w:p>
        </w:tc>
        <w:tc>
          <w:tcPr/>
          <w:p>
            <w:pPr>
              <w:pStyle w:val="Compact"/>
              <w:jc w:val="left"/>
            </w:pPr>
            <w:r>
              <w:t xml:space="preserve">1 report</w:t>
            </w:r>
          </w:p>
        </w:tc>
        <w:tc>
          <w:tcPr/>
          <w:p>
            <w:pPr>
              <w:pStyle w:val="Compact"/>
              <w:jc w:val="left"/>
            </w:pPr>
            <w:r>
              <w:t xml:space="preserve">£65.00</w:t>
            </w:r>
          </w:p>
        </w:tc>
        <w:tc>
          <w:tcPr/>
          <w:p>
            <w:pPr>
              <w:pStyle w:val="Compact"/>
              <w:jc w:val="left"/>
            </w:pPr>
            <w:r>
              <w:t xml:space="preserve">£65.00</w:t>
            </w:r>
          </w:p>
        </w:tc>
      </w:tr>
      <w:tr>
        <w:tc>
          <w:tcPr>
            <w:gridSpan w:val="4"/>
          </w:tcPr>
          <w:p>
            <w:pPr>
              <w:pStyle w:val="Compact"/>
              <w:jc w:val="right"/>
            </w:pPr>
            <w:r>
              <w:t xml:space="preserve">Subtotal (Excluding VAT):</w:t>
            </w:r>
          </w:p>
        </w:tc>
        <w:tc>
          <w:tcPr/>
          <w:p>
            <w:pPr>
              <w:pStyle w:val="Compact"/>
              <w:jc w:val="left"/>
            </w:pPr>
            <w:r>
              <w:t xml:space="preserve">£1,040.00</w:t>
            </w:r>
          </w:p>
        </w:tc>
      </w:tr>
      <w:tr>
        <w:tc>
          <w:tcPr>
            <w:gridSpan w:val="4"/>
          </w:tcPr>
          <w:p>
            <w:pPr>
              <w:pStyle w:val="Compact"/>
              <w:jc w:val="right"/>
            </w:pPr>
            <w:r>
              <w:t xml:space="preserve">VAT @ 20% (where applicable):</w:t>
            </w:r>
          </w:p>
        </w:tc>
        <w:tc>
          <w:tcPr/>
          <w:p>
            <w:pPr>
              <w:pStyle w:val="Compact"/>
              <w:jc w:val="left"/>
            </w:pPr>
            <w:r>
              <w:t xml:space="preserve">£208.00</w:t>
            </w:r>
          </w:p>
        </w:tc>
      </w:tr>
      <w:tr>
        <w:tc>
          <w:tcPr>
            <w:gridSpan w:val="4"/>
          </w:tcPr>
          <w:p>
            <w:pPr>
              <w:pStyle w:val="Compact"/>
              <w:jc w:val="right"/>
            </w:pPr>
            <w:r>
              <w:t xml:space="preserve">TOTAL ESTIMATED COST (Including VAT):</w:t>
            </w:r>
          </w:p>
        </w:tc>
        <w:tc>
          <w:tcPr/>
          <w:p>
            <w:pPr>
              <w:pStyle w:val="Compact"/>
              <w:jc w:val="left"/>
            </w:pPr>
            <w:r>
              <w:t xml:space="preserve">£1,248.00</w:t>
            </w:r>
          </w:p>
        </w:tc>
      </w:tr>
    </w:tbl>
    <w:p>
      <w:pPr>
        <w:pStyle w:val="BodyText"/>
      </w:pPr>
      <w:r>
        <w:t xml:space="preserve">Note: Certain Dietitian services provided under NHS referral or to qualifying charitable organisations may be exempt from VAT under UK tax legislation (VAT Act 1994, Schedule 9, Group 1). The VAT charge above is applied on a precautionary basis for private, non-NHS engagements. Final VAT treatment will be confirmed at the point of invoicing.</w:t>
      </w:r>
    </w:p>
    <w:bookmarkEnd w:id="23"/>
    <w:bookmarkStart w:id="24" w:name="payment-terms"/>
    <w:p>
      <w:pPr>
        <w:pStyle w:val="Heading2"/>
      </w:pPr>
      <w:r>
        <w:t xml:space="preserve">4. Payment Terms</w:t>
      </w:r>
    </w:p>
    <w:p>
      <w:pPr>
        <w:numPr>
          <w:ilvl w:val="0"/>
          <w:numId w:val="1001"/>
        </w:numPr>
        <w:pStyle w:val="Compact"/>
      </w:pPr>
      <w:r>
        <w:t xml:space="preserve">A deposit of 25% (£312.00) is due upon acceptance of this Quotation Estimate to secure the client's appointment schedule with the Dietitian.</w:t>
      </w:r>
    </w:p>
    <w:p>
      <w:pPr>
        <w:numPr>
          <w:ilvl w:val="0"/>
          <w:numId w:val="1001"/>
        </w:numPr>
        <w:pStyle w:val="Compact"/>
      </w:pPr>
      <w:r>
        <w:t xml:space="preserve">The remaining balance of 75% (£936.00) is payable in two equal instalments: 50% at the completion of the initial assessment (Item 01) and 50% upon delivery of the final follow-up consultation (Item 03, Session 4).</w:t>
      </w:r>
    </w:p>
    <w:p>
      <w:pPr>
        <w:numPr>
          <w:ilvl w:val="0"/>
          <w:numId w:val="1001"/>
        </w:numPr>
        <w:pStyle w:val="Compact"/>
      </w:pPr>
      <w:r>
        <w:t xml:space="preserve">All payments are to be made by BACS bank transfer, debit/credit card, or direct debit. Cheques are not accepted.</w:t>
      </w:r>
    </w:p>
    <w:p>
      <w:pPr>
        <w:numPr>
          <w:ilvl w:val="0"/>
          <w:numId w:val="1001"/>
        </w:numPr>
        <w:pStyle w:val="Compact"/>
      </w:pPr>
      <w:r>
        <w:t xml:space="preserve">Payment is due within 14 calendar days of the invoice date. Late payments may incur a statutory interest charge of 4% above the Bank of England base rate, in accordance with the Late Payment of Commercial Debts (Interest) Act 1998.</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30 days from the date of issue. After this period, pricing may be subject to revision based on prevailing market rates in the United Kingdom London healthcare sector.</w:t>
      </w:r>
    </w:p>
    <w:p>
      <w:pPr>
        <w:numPr>
          <w:ilvl w:val="0"/>
          <w:numId w:val="1002"/>
        </w:numPr>
        <w:pStyle w:val="Compact"/>
      </w:pPr>
      <w:r>
        <w:t xml:space="preserve">All Dietitian services are subject to the availability of the assigned practitioner. In the event of cancellation by the provider, a full refund of the affected session fee will be issued within 10 working days.</w:t>
      </w:r>
    </w:p>
    <w:p>
      <w:pPr>
        <w:numPr>
          <w:ilvl w:val="0"/>
          <w:numId w:val="1002"/>
        </w:numPr>
        <w:pStyle w:val="Compact"/>
      </w:pPr>
      <w:r>
        <w:t xml:space="preserve">Client cancellations made fewer than 48 hours before a scheduled appointment will incur a 50% fee of the session rate. Cancellations made 48 hours or more in advance will be rescheduled at no additional cost (up to two reschedules per engagement).</w:t>
      </w:r>
    </w:p>
    <w:p>
      <w:pPr>
        <w:numPr>
          <w:ilvl w:val="0"/>
          <w:numId w:val="1002"/>
        </w:numPr>
        <w:pStyle w:val="Compact"/>
      </w:pPr>
      <w:r>
        <w:t xml:space="preserve">The Dietitian will maintain strict confidentiality in accordance with the UK General Data Protection Regulation (UK GDPR) and the Data Protection Act 2018. All client records will be stored securely in compliance with NHS Digital standards where applicable.</w:t>
      </w:r>
    </w:p>
    <w:p>
      <w:pPr>
        <w:numPr>
          <w:ilvl w:val="0"/>
          <w:numId w:val="1002"/>
        </w:numPr>
        <w:pStyle w:val="Compact"/>
      </w:pPr>
      <w:r>
        <w:t xml:space="preserve">This Quotation Estimate does not constitute a contract until formally accepted in writing by both parties. Acceptance may be provided by signing and returning a copy of this document or by written email confirmation referencing Quotation Estimate No. QTE-2025-04871.</w:t>
      </w:r>
    </w:p>
    <w:p>
      <w:pPr>
        <w:numPr>
          <w:ilvl w:val="0"/>
          <w:numId w:val="1002"/>
        </w:numPr>
        <w:pStyle w:val="Compact"/>
      </w:pPr>
      <w:r>
        <w:t xml:space="preserve">The services described herein are for private, non-emergency nutritional care. In the event of a medical emergency, the client should contact 999 or their nearest A&amp;E department in London immediately.</w:t>
      </w:r>
    </w:p>
    <w:p>
      <w:pPr>
        <w:numPr>
          <w:ilvl w:val="0"/>
          <w:numId w:val="1002"/>
        </w:numPr>
        <w:pStyle w:val="Compact"/>
      </w:pPr>
      <w:r>
        <w:t xml:space="preserve">Any disputes arising from this Quotation Estimate or the subsequent service delivery shall be governed by the laws of England and Wales and subject to the exclusive jurisdiction of the courts of the United Kingdom.</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for Dietitian services in the United Kingdom London area and agrees to the terms, conditions, and pricing set out herein. The provider confirms that all services will be delivered by a qualified, HCPC-registered Dietitian in full compliance with BDA professional standards.</w:t>
      </w:r>
    </w:p>
    <w:p>
      <w:pPr>
        <w:pStyle w:val="BodyText"/>
      </w:pPr>
      <w:r>
        <w:rPr>
          <w:bCs/>
          <w:b/>
        </w:rPr>
        <w:t xml:space="preserve">For and on behalf of Thames Valley Nutrition &amp; Dietetics Ltd:</w:t>
      </w:r>
    </w:p>
    <w:p>
      <w:pPr>
        <w:pStyle w:val="BodyText"/>
      </w:pPr>
      <w:r>
        <w:t xml:space="preserve">Name: Dr. Sarah M. Okafor, MSc, RD, HCPC Reg. No. 1023456</w:t>
      </w:r>
      <w:r>
        <w:br/>
      </w:r>
      <w:r>
        <w:t xml:space="preserve">Title: Lead Dietitian &amp; Director</w:t>
      </w:r>
      <w:r>
        <w:br/>
      </w:r>
      <w:r>
        <w:t xml:space="preserve">Signature: _________________________</w:t>
      </w:r>
      <w:r>
        <w:br/>
      </w:r>
      <w:r>
        <w:t xml:space="preserve">Date: _________________________</w:t>
      </w:r>
    </w:p>
    <w:p>
      <w:pPr>
        <w:pStyle w:val="BodyText"/>
      </w:pPr>
      <w:r>
        <w:rPr>
          <w:bCs/>
          <w:b/>
        </w:rPr>
        <w:t xml:space="preserve">Client Acceptance:</w:t>
      </w:r>
    </w:p>
    <w:p>
      <w:pPr>
        <w:pStyle w:val="BodyText"/>
      </w:pPr>
      <w:r>
        <w:t xml:space="preserve">Name: Mr. Jonathan A. Whitfield</w:t>
      </w:r>
      <w:r>
        <w:br/>
      </w:r>
      <w:r>
        <w:t xml:space="preserve">Signature: _________________________</w:t>
      </w:r>
      <w:r>
        <w:br/>
      </w:r>
      <w:r>
        <w:t xml:space="preserve">Date: _________________________</w:t>
      </w:r>
    </w:p>
    <w:p>
      <w:pPr>
        <w:pStyle w:val="BodyText"/>
      </w:pPr>
      <w:r>
        <w:t xml:space="preserve">Thames Valley Nutrition &amp; Dietetics Ltd | 142 Cheapside, London EC2V 6DE, United Kingdom</w:t>
      </w:r>
      <w:r>
        <w:br/>
      </w:r>
      <w:r>
        <w:t xml:space="preserve">This Quotation Estimate was prepared for the exclusive use of the named client and may not be reproduced or distributed without prior written consent.</w:t>
      </w:r>
      <w:r>
        <w:br/>
      </w:r>
      <w:r>
        <w:t xml:space="preserve">© 2025 Thames Valley Nutrition &amp; Dietetics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United Kingdom London</dc:title>
  <dc:creator/>
  <dc:language>en-GB</dc:language>
  <cp:keywords/>
  <dcterms:created xsi:type="dcterms:W3CDTF">2026-10-10T01:58:39Z</dcterms:created>
  <dcterms:modified xsi:type="dcterms:W3CDTF">2026-10-10T01:58:39Z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