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Diplomat Protocol &amp; International Relations Services</w:t>
      </w:r>
    </w:p>
    <w:p>
      <w:pPr>
        <w:pStyle w:val="BodyText"/>
      </w:pPr>
      <w:r>
        <w:t xml:space="preserve">Colombia — Bogotá</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DIPL-COL-BGO-2025-0047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Diplomat International Services S.A.S. — Bogotá, Colombia</w:t>
            </w:r>
          </w:p>
        </w:tc>
      </w:tr>
      <w:tr>
        <w:tc>
          <w:tcPr/>
          <w:p>
            <w:pPr>
              <w:pStyle w:val="Compact"/>
              <w:jc w:val="left"/>
            </w:pPr>
            <w:r>
              <w:t xml:space="preserve">Prepared For:</w:t>
            </w:r>
          </w:p>
        </w:tc>
        <w:tc>
          <w:tcPr/>
          <w:p>
            <w:pPr>
              <w:pStyle w:val="Compact"/>
              <w:jc w:val="left"/>
            </w:pPr>
            <w:r>
              <w:t xml:space="preserve">Ministerio de Relaciones Exteriores — Bogotá, Colombia</w:t>
            </w:r>
          </w:p>
        </w:tc>
      </w:tr>
      <w:tr>
        <w:tc>
          <w:tcPr/>
          <w:p>
            <w:pPr>
              <w:pStyle w:val="Compact"/>
              <w:jc w:val="left"/>
            </w:pPr>
            <w:r>
              <w:t xml:space="preserve">Currency:</w:t>
            </w:r>
          </w:p>
        </w:tc>
        <w:tc>
          <w:tcPr/>
          <w:p>
            <w:pPr>
              <w:pStyle w:val="Compact"/>
              <w:jc w:val="left"/>
            </w:pPr>
            <w:r>
              <w:t xml:space="preserve">Colombian Peso (COP)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Diplomat International Services S.A.S., a specialized consultancy firm headquartered in Bogotá, Colombia, to provide a comprehensive and itemized cost breakdown for the implementation of the</w:t>
      </w:r>
      <w:r>
        <w:t xml:space="preserve"> </w:t>
      </w:r>
      <w:r>
        <w:t xml:space="preserve">Diplomat</w:t>
      </w:r>
      <w:r>
        <w:t xml:space="preserve"> </w:t>
      </w:r>
      <w:r>
        <w:t xml:space="preserve">Protocol and International Relations Training Program. This program is designed to be deployed and utilized within the administrative and diplomatic infrastructure of</w:t>
      </w:r>
      <w:r>
        <w:t xml:space="preserve"> </w:t>
      </w:r>
      <w:r>
        <w:t xml:space="preserve">Colombia Bogotá</w:t>
      </w:r>
      <w:r>
        <w:t xml:space="preserve">, serving government ministries, international organizations, and private-sector entities operating in the capital city. The present document constitutes a binding financial proposal subject to the terms and conditions outlined herein.</w:t>
      </w:r>
    </w:p>
    <w:bookmarkEnd w:id="21"/>
    <w:bookmarkStart w:id="22" w:name="X5ec25da2de7d2092e8e9f8ac2e544c377d08ce7"/>
    <w:p>
      <w:pPr>
        <w:pStyle w:val="Heading2"/>
      </w:pPr>
      <w:r>
        <w:t xml:space="preserve">2. Scope of Services — Diplomat Program in Colombia Bogotá</w:t>
      </w:r>
    </w:p>
    <w:p>
      <w:pPr>
        <w:pStyle w:val="FirstParagraph"/>
      </w:pPr>
      <w:r>
        <w:t xml:space="preserve">The</w:t>
      </w:r>
      <w:r>
        <w:t xml:space="preserve"> </w:t>
      </w:r>
      <w:r>
        <w:t xml:space="preserve">Diplomat</w:t>
      </w:r>
      <w:r>
        <w:t xml:space="preserve"> </w:t>
      </w:r>
      <w:r>
        <w:t xml:space="preserve">program encompasses a full suite of diplomatic protocol training, international relations consultancy, and institutional capacity-building services tailored specifically for the operational environment of</w:t>
      </w:r>
      <w:r>
        <w:t xml:space="preserve"> </w:t>
      </w:r>
      <w:r>
        <w:t xml:space="preserve">Colombia Bogotá</w:t>
      </w:r>
      <w:r>
        <w:t xml:space="preserve">. The program addresses the unique geopolitical, cultural, and administrative requirements of Colombia’s capital, ensuring that all personnel and institutional frameworks align with international diplomatic standards while respecting local regulatory and cultural norms.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 Core Protocol Training — Advanced Diplomatic Etiquette and State Protocol for senior government officials in Bogotá, Colombia. Includes classroom instruction, simulation exercises, and certification.</w:t>
            </w:r>
          </w:p>
        </w:tc>
        <w:tc>
          <w:tcPr/>
          <w:p>
            <w:pPr>
              <w:pStyle w:val="Compact"/>
              <w:jc w:val="left"/>
            </w:pPr>
            <w:r>
              <w:t xml:space="preserve">5 days / 40 participants</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Diplomat International Relations Strategy Workshop — Bilateral and multilateral negotiation frameworks adapted for Colombia’s position in Latin American and global diplomacy. Delivered in Bogotá.</w:t>
            </w:r>
          </w:p>
        </w:tc>
        <w:tc>
          <w:tcPr/>
          <w:p>
            <w:pPr>
              <w:pStyle w:val="Compact"/>
              <w:jc w:val="left"/>
            </w:pPr>
            <w:r>
              <w:t xml:space="preserve">3 days / 25 participants</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03</w:t>
            </w:r>
          </w:p>
        </w:tc>
        <w:tc>
          <w:tcPr/>
          <w:p>
            <w:pPr>
              <w:pStyle w:val="Compact"/>
              <w:jc w:val="left"/>
            </w:pPr>
            <w:r>
              <w:t xml:space="preserve">Diplomat Digital Platform License — Annual subscription to the Diplomat e-learning and protocol reference platform, accessible to all authorized personnel in Colombia Bogotá and regional offices.</w:t>
            </w:r>
          </w:p>
        </w:tc>
        <w:tc>
          <w:tcPr/>
          <w:p>
            <w:pPr>
              <w:pStyle w:val="Compact"/>
              <w:jc w:val="left"/>
            </w:pPr>
            <w:r>
              <w:t xml:space="preserve">12 months / 200 users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Diplomat On-Site Consultancy — Deployment of two senior Diplomat protocol advisors to the Ministry of Foreign Affairs in Bogotá for institutional protocol audit, policy review, and ongoing advisory support.</w:t>
            </w:r>
          </w:p>
        </w:tc>
        <w:tc>
          <w:tcPr/>
          <w:p>
            <w:pPr>
              <w:pStyle w:val="Compact"/>
              <w:jc w:val="left"/>
            </w:pPr>
            <w:r>
              <w:t xml:space="preserve">60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Diplomat Event Management — Planning, coordination, and execution of three (3) high-level diplomatic reception events in Bogotá, Colombia, including venue logistics, guest protocol, and ceremonial arrangements.</w:t>
            </w:r>
          </w:p>
        </w:tc>
        <w:tc>
          <w:tcPr/>
          <w:p>
            <w:pPr>
              <w:pStyle w:val="Compact"/>
              <w:jc w:val="left"/>
            </w:pPr>
            <w:r>
              <w:t xml:space="preserve">3 events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Diplomat Training Materials &amp; Certification — Printed and digital protocol manuals, certification documents, and reference guides in Spanish and English, customized for the Colombia Bogotá context.</w:t>
            </w:r>
          </w:p>
        </w:tc>
        <w:tc>
          <w:tcPr/>
          <w:p>
            <w:pPr>
              <w:pStyle w:val="Compact"/>
              <w:jc w:val="left"/>
            </w:pPr>
            <w:r>
              <w:t xml:space="preserve">200 sets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Diplomat Post-Implementation Support — Six-month follow-up support package including quarterly review sessions, protocol updates, and remote advisory access for all Colombia Bogotá stakeholders.</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TOTAL QUOTATION ESTIMATE (before applicable taxes)</w:t>
            </w:r>
          </w:p>
        </w:tc>
        <w:tc>
          <w:tcPr/>
          <w:p>
            <w:pPr>
              <w:pStyle w:val="Compact"/>
              <w:jc w:val="left"/>
            </w:pPr>
            <w:r>
              <w:t xml:space="preserve">$169,800</w:t>
            </w:r>
          </w:p>
        </w:tc>
      </w:tr>
      <w:tr>
        <w:tc>
          <w:tcPr>
            <w:gridSpan w:val="4"/>
          </w:tcPr>
          <w:p>
            <w:pPr>
              <w:pStyle w:val="Compact"/>
              <w:jc w:val="left"/>
            </w:pPr>
            <w:r>
              <w:t xml:space="preserve">VAT (IVA) — 19% (Colombian tax regulation)</w:t>
            </w:r>
          </w:p>
        </w:tc>
        <w:tc>
          <w:tcPr/>
          <w:p>
            <w:pPr>
              <w:pStyle w:val="Compact"/>
              <w:jc w:val="left"/>
            </w:pPr>
            <w:r>
              <w:t xml:space="preserve">$32,262</w:t>
            </w:r>
          </w:p>
        </w:tc>
      </w:tr>
      <w:tr>
        <w:tc>
          <w:tcPr>
            <w:gridSpan w:val="4"/>
          </w:tcPr>
          <w:p>
            <w:pPr>
              <w:pStyle w:val="Compact"/>
              <w:jc w:val="left"/>
            </w:pPr>
            <w:r>
              <w:t xml:space="preserve">GRAND TOTAL (USD)</w:t>
            </w:r>
          </w:p>
        </w:tc>
        <w:tc>
          <w:tcPr/>
          <w:p>
            <w:pPr>
              <w:pStyle w:val="Compact"/>
              <w:jc w:val="left"/>
            </w:pPr>
            <w:r>
              <w:t xml:space="preserve">$202,062</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Any acceptance beyond this period will require a revised Quotation Estimate reflecting current market conditions in Colombia Bogotá.</w:t>
      </w:r>
    </w:p>
    <w:p>
      <w:pPr>
        <w:pStyle w:val="BodyText"/>
      </w:pPr>
      <w:r>
        <w:rPr>
          <w:bCs/>
          <w:b/>
        </w:rPr>
        <w:t xml:space="preserve">4.2 Payment Terms:</w:t>
      </w:r>
      <w:r>
        <w:t xml:space="preserve"> </w:t>
      </w:r>
      <w:r>
        <w:t xml:space="preserve">Payment shall be structured as follows: 40% upon contract execution, 35% upon completion of the Diplomat Core Protocol Training and on-site consultancy phase, and 25% upon final delivery and acceptance of all services in Colombia Bogotá. All payments shall be made in US Dollars via international wire transfer to the designated account of Diplomat International Services S.A.S.</w:t>
      </w:r>
    </w:p>
    <w:p>
      <w:pPr>
        <w:pStyle w:val="BodyText"/>
      </w:pPr>
      <w:r>
        <w:rPr>
          <w:bCs/>
          <w:b/>
        </w:rPr>
        <w:t xml:space="preserve">4.3 Deliverables:</w:t>
      </w:r>
      <w:r>
        <w:t xml:space="preserve"> </w:t>
      </w:r>
      <w:r>
        <w:t xml:space="preserve">All Diplomat program deliverables, including training materials, certification documents, and the digital platform license, shall be delivered to the designated offices in Bogotá, Colombia, within the timelines specified in the master service agreement.</w:t>
      </w:r>
    </w:p>
    <w:p>
      <w:pPr>
        <w:pStyle w:val="BodyText"/>
      </w:pPr>
      <w:r>
        <w:rPr>
          <w:bCs/>
          <w:b/>
        </w:rPr>
        <w:t xml:space="preserve">4.4 Intellectual Property:</w:t>
      </w:r>
      <w:r>
        <w:t xml:space="preserve"> </w:t>
      </w:r>
      <w:r>
        <w:t xml:space="preserve">All proprietary Diplomat methodologies, training curricula, and platform content remain the exclusive intellectual property of Diplomat International Services S.A.S. The client in Colombia Bogotá receives a non-transferable license for internal institutional use only.</w:t>
      </w:r>
    </w:p>
    <w:p>
      <w:pPr>
        <w:pStyle w:val="BodyText"/>
      </w:pPr>
      <w:r>
        <w:rPr>
          <w:bCs/>
          <w:b/>
        </w:rPr>
        <w:t xml:space="preserve">4.5 Force Majeure:</w:t>
      </w:r>
      <w:r>
        <w:t xml:space="preserve"> </w:t>
      </w:r>
      <w:r>
        <w:t xml:space="preserve">Neither party shall be held liable for delays or non-performance resulting from events beyond reasonable control, including but not limited to natural disasters, political instability, or government-mandated closures affecting operations in Colombia Bogotá.</w:t>
      </w:r>
    </w:p>
    <w:p>
      <w:pPr>
        <w:pStyle w:val="BodyText"/>
      </w:pPr>
      <w:r>
        <w:rPr>
          <w:bCs/>
          <w:b/>
        </w:rPr>
        <w:t xml:space="preserve">4.6 Governing Law:</w:t>
      </w:r>
      <w:r>
        <w:t xml:space="preserve"> </w:t>
      </w:r>
      <w:r>
        <w:t xml:space="preserve">This Quotation Estimate and any resulting contract shall be governed by and construed in accordance with the commercial laws of the Republic of Colombia. Any disputes shall be resolved through arbitration in Bogotá, Colombia, in accordance with the rules of the Cámara de Comercio de Bogotá.</w:t>
      </w:r>
    </w:p>
    <w:p>
      <w:pPr>
        <w:pStyle w:val="BodyText"/>
      </w:pPr>
      <w:r>
        <w:rPr>
          <w:bCs/>
          <w:b/>
        </w:rPr>
        <w:t xml:space="preserve">4.7 Confidentiality:</w:t>
      </w:r>
      <w:r>
        <w:t xml:space="preserve"> </w:t>
      </w:r>
      <w:r>
        <w:t xml:space="preserve">Both parties agree to maintain strict confidentiality regarding all information exchanged in connection with this Quotation Estimate and the subsequent Diplomat program implementation in Colombia Bogotá.</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Diplomat services program in Colombia Bogotá and agrees to the terms, conditions, and pricing outlined herein. This signature constitutes formal acceptance and authorizes Diplomat International Services S.A.S. to proceed with service delivery.</w:t>
      </w:r>
    </w:p>
    <w:p>
      <w:pPr>
        <w:pStyle w:val="BodyText"/>
      </w:pPr>
      <w:r>
        <w:rPr>
          <w:bCs/>
          <w:b/>
        </w:rPr>
        <w:t xml:space="preserve">For Diplomat International Services S.A.S.</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For the Client — Bogotá, Colombia</w:t>
      </w:r>
      <w:r>
        <w:br/>
      </w:r>
      <w:r>
        <w:t xml:space="preserve">Name: ___________________________</w:t>
      </w:r>
      <w:r>
        <w:br/>
      </w:r>
      <w:r>
        <w:t xml:space="preserve">Title: ___________________________</w:t>
      </w:r>
      <w:r>
        <w:br/>
      </w:r>
      <w:r>
        <w:t xml:space="preserve">Date: ___________________________</w:t>
      </w:r>
    </w:p>
    <w:p>
      <w:pPr>
        <w:pStyle w:val="BodyText"/>
      </w:pPr>
      <w:r>
        <w:t xml:space="preserve">Diplomat International Services S.A.S. — Calle 72 No. 13-40, Bogotá, Colombia — NIT: 901.234.567-8</w:t>
      </w:r>
      <w:r>
        <w:br/>
      </w:r>
      <w:r>
        <w:t xml:space="preserve">This Quotation Estimate document is generated electronically and is valid without a physical seal. Reference: DIPL-COL-BGO-2025-0047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Colombia Bogotá</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