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France</w:t>
      </w:r>
      <w:r>
        <w:t xml:space="preserve"> </w:t>
      </w:r>
      <w:r>
        <w:t xml:space="preserve">Paris</w:t>
      </w:r>
    </w:p>
    <w:p>
      <w:pPr>
        <w:pStyle w:val="FirstParagraph"/>
      </w:pPr>
      <w:r>
        <w:t xml:space="preserve">OFFICIAL QUOTATION ESTIMATE</w:t>
      </w:r>
    </w:p>
    <w:bookmarkStart w:id="20" w:name="diplomat"/>
    <w:p>
      <w:pPr>
        <w:pStyle w:val="Heading1"/>
      </w:pPr>
      <w:r>
        <w:t xml:space="preserve">DIPLOMAT</w:t>
      </w:r>
    </w:p>
    <w:p>
      <w:pPr>
        <w:pStyle w:val="FirstParagraph"/>
      </w:pPr>
      <w:r>
        <w:t xml:space="preserve">Diplomatic Consulting &amp; International Business Services</w:t>
      </w:r>
    </w:p>
    <w:p>
      <w:pPr>
        <w:pStyle w:val="BodyText"/>
      </w:pPr>
      <w:r>
        <w:t xml:space="preserve">12 Avenue de l'Opéra, 75001 Paris, France</w:t>
      </w:r>
    </w:p>
    <w:p>
      <w:pPr>
        <w:pStyle w:val="BodyText"/>
      </w:pPr>
      <w:r>
        <w:t xml:space="preserve">Tel: +33 1 42 60 00 00  |  Email: quotations@diplomat-paris.fr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Prepared By</w:t>
            </w:r>
          </w:p>
        </w:tc>
        <w:tc>
          <w:tcPr/>
          <w:p>
            <w:pPr>
              <w:pStyle w:val="Compact"/>
              <w:jc w:val="left"/>
            </w:pPr>
            <w:r>
              <w:t xml:space="preserve">Diplomat – Paris, France Office</w:t>
            </w:r>
          </w:p>
        </w:tc>
      </w:tr>
      <w:tr>
        <w:tc>
          <w:tcPr/>
          <w:p>
            <w:pPr>
              <w:pStyle w:val="Compact"/>
              <w:jc w:val="left"/>
            </w:pPr>
            <w:r>
              <w:t xml:space="preserve">Currency</w:t>
            </w:r>
          </w:p>
        </w:tc>
        <w:tc>
          <w:tcPr/>
          <w:p>
            <w:pPr>
              <w:pStyle w:val="Compact"/>
              <w:jc w:val="left"/>
            </w:pPr>
            <w:r>
              <w:t xml:space="preserve">Euro (EUR) – French National Currency</w:t>
            </w:r>
          </w:p>
        </w:tc>
      </w:tr>
      <w:tr>
        <w:tc>
          <w:tcPr/>
          <w:p>
            <w:pPr>
              <w:pStyle w:val="Compact"/>
              <w:jc w:val="left"/>
            </w:pPr>
            <w:r>
              <w:t xml:space="preserve">Applicable Jurisdiction</w:t>
            </w:r>
          </w:p>
        </w:tc>
        <w:tc>
          <w:tcPr/>
          <w:p>
            <w:pPr>
              <w:pStyle w:val="Compact"/>
              <w:jc w:val="left"/>
            </w:pPr>
            <w:r>
              <w:t xml:space="preserve">France Paris – All services rendered under French commercial law</w:t>
            </w:r>
          </w:p>
        </w:tc>
      </w:tr>
    </w:tbl>
    <w:bookmarkStart w:id="21" w:name="purpose-of-this-quotation-estimate"/>
    <w:p>
      <w:pPr>
        <w:pStyle w:val="Heading2"/>
      </w:pPr>
      <w:r>
        <w:t xml:space="preserve">1. Purpose of This Quotation Estimate</w:t>
      </w:r>
    </w:p>
    <w:p>
      <w:pPr>
        <w:pStyle w:val="FirstParagraph"/>
      </w:pPr>
      <w:r>
        <w:t xml:space="preserve">This Quotation Estimate is issued by</w:t>
      </w:r>
      <w:r>
        <w:t xml:space="preserve"> </w:t>
      </w:r>
      <w:r>
        <w:rPr>
          <w:bCs/>
          <w:b/>
        </w:rPr>
        <w:t xml:space="preserve">Diplomat</w:t>
      </w:r>
      <w:r>
        <w:t xml:space="preserve">, a specialized firm headquartered in</w:t>
      </w:r>
      <w:r>
        <w:t xml:space="preserve"> </w:t>
      </w:r>
      <w:r>
        <w:rPr>
          <w:bCs/>
          <w:b/>
        </w:rPr>
        <w:t xml:space="preserve">France Paris</w:t>
      </w:r>
      <w:r>
        <w:t xml:space="preserve">, to provide a comprehensive and transparent breakdown of costs associated with the engagement of our diplomatic consulting, multilingual translation, and international business facilitation services. This document serves as a formal Quotation Estimate and does not constitute a binding contract until both parties have executed the definitive service agreement. All pricing, deliverables, and timelines outlined herein are specific to the France Paris operational base and reflect current market conditions as of the date of issue.</w:t>
      </w:r>
    </w:p>
    <w:bookmarkEnd w:id="21"/>
    <w:bookmarkStart w:id="22" w:name="scope-of-services-diplomat-france-paris"/>
    <w:p>
      <w:pPr>
        <w:pStyle w:val="Heading2"/>
      </w:pPr>
      <w:r>
        <w:t xml:space="preserve">2. Scope of Services – Diplomat, France Paris</w:t>
      </w:r>
    </w:p>
    <w:p>
      <w:pPr>
        <w:pStyle w:val="FirstParagraph"/>
      </w:pPr>
      <w:r>
        <w:t xml:space="preserve">Diplomat, operating from its principal office in France Paris, offers a tailored suite of services designed to support international stakeholders navigating French and European regulatory, linguistic, and diplomatic landscapes. The following services are included in this Quotation Estimate:</w:t>
      </w:r>
    </w:p>
    <w:p>
      <w:pPr>
        <w:numPr>
          <w:ilvl w:val="0"/>
          <w:numId w:val="1001"/>
        </w:numPr>
        <w:pStyle w:val="Compact"/>
      </w:pPr>
      <w:r>
        <w:rPr>
          <w:bCs/>
          <w:b/>
        </w:rPr>
        <w:t xml:space="preserve">Diplomatic Liaison &amp; Protocol Advisory:</w:t>
      </w:r>
      <w:r>
        <w:t xml:space="preserve"> </w:t>
      </w:r>
      <w:r>
        <w:t xml:space="preserve">Facilitation of high-level meetings, protocol compliance, and representation coordination within the France Paris diplomatic quarter and surrounding governmental districts.</w:t>
      </w:r>
    </w:p>
    <w:p>
      <w:pPr>
        <w:numPr>
          <w:ilvl w:val="0"/>
          <w:numId w:val="1001"/>
        </w:numPr>
        <w:pStyle w:val="Compact"/>
      </w:pPr>
      <w:r>
        <w:rPr>
          <w:bCs/>
          <w:b/>
        </w:rPr>
        <w:t xml:space="preserve">Multilingual Translation &amp; Interpretation:</w:t>
      </w:r>
      <w:r>
        <w:t xml:space="preserve"> </w:t>
      </w:r>
      <w:r>
        <w:t xml:space="preserve">Certified translation and simultaneous interpretation services in French, English, and up to two additional languages, delivered by accredited linguists based in France Paris.</w:t>
      </w:r>
    </w:p>
    <w:p>
      <w:pPr>
        <w:numPr>
          <w:ilvl w:val="0"/>
          <w:numId w:val="1001"/>
        </w:numPr>
        <w:pStyle w:val="Compact"/>
      </w:pPr>
      <w:r>
        <w:rPr>
          <w:bCs/>
          <w:b/>
        </w:rPr>
        <w:t xml:space="preserve">Regulatory &amp; Compliance Consulting:</w:t>
      </w:r>
      <w:r>
        <w:t xml:space="preserve"> </w:t>
      </w:r>
      <w:r>
        <w:t xml:space="preserve">Guidance on French commercial law, EU directives, and local Paris municipal regulations applicable to international business operations.</w:t>
      </w:r>
    </w:p>
    <w:p>
      <w:pPr>
        <w:numPr>
          <w:ilvl w:val="0"/>
          <w:numId w:val="1001"/>
        </w:numPr>
        <w:pStyle w:val="Compact"/>
      </w:pPr>
      <w:r>
        <w:rPr>
          <w:bCs/>
          <w:b/>
        </w:rPr>
        <w:t xml:space="preserve">Event &amp; Delegation Management:</w:t>
      </w:r>
      <w:r>
        <w:t xml:space="preserve"> </w:t>
      </w:r>
      <w:r>
        <w:t xml:space="preserve">End-to-end planning and execution of diplomatic receptions, bilateral summits, and corporate delegations hosted in France Paris venues.</w:t>
      </w:r>
    </w:p>
    <w:p>
      <w:pPr>
        <w:numPr>
          <w:ilvl w:val="0"/>
          <w:numId w:val="1001"/>
        </w:numPr>
        <w:pStyle w:val="Compact"/>
      </w:pPr>
      <w:r>
        <w:rPr>
          <w:bCs/>
          <w:b/>
        </w:rPr>
        <w:t xml:space="preserve">Document Authentication &amp; Legalization:</w:t>
      </w:r>
      <w:r>
        <w:t xml:space="preserve"> </w:t>
      </w:r>
      <w:r>
        <w:t xml:space="preserve">Assistance with apostille processing, consular legalization, and document certification in accordance with French and international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Duration / Volume</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Diplomatic Liaison &amp; Protocol Advisory (on-site, France Paris)</w:t>
            </w:r>
          </w:p>
        </w:tc>
        <w:tc>
          <w:tcPr/>
          <w:p>
            <w:pPr>
              <w:pStyle w:val="Compact"/>
              <w:jc w:val="left"/>
            </w:pPr>
            <w:r>
              <w:t xml:space="preserve">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Certified Multilingual Translation (French / English / German)</w:t>
            </w:r>
          </w:p>
        </w:tc>
        <w:tc>
          <w:tcPr/>
          <w:p>
            <w:pPr>
              <w:pStyle w:val="Compact"/>
              <w:jc w:val="left"/>
            </w:pPr>
            <w:r>
              <w:t xml:space="preserve">15,000 words</w:t>
            </w:r>
          </w:p>
        </w:tc>
        <w:tc>
          <w:tcPr/>
          <w:p>
            <w:pPr>
              <w:pStyle w:val="Compact"/>
              <w:jc w:val="left"/>
            </w:pPr>
            <w:r>
              <w:t xml:space="preserve">0.12 / word</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Simultaneous Interpretation (bilingual booth, France Paris venue)</w:t>
            </w:r>
          </w:p>
        </w:tc>
        <w:tc>
          <w:tcPr/>
          <w:p>
            <w:pPr>
              <w:pStyle w:val="Compact"/>
              <w:jc w:val="left"/>
            </w:pPr>
            <w:r>
              <w:t xml:space="preserve">40 hours</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Regulatory &amp; Compliance Consulting (France Paris legal framework)</w:t>
            </w:r>
          </w:p>
        </w:tc>
        <w:tc>
          <w:tcPr/>
          <w:p>
            <w:pPr>
              <w:pStyle w:val="Compact"/>
              <w:jc w:val="left"/>
            </w:pPr>
            <w:r>
              <w:t xml:space="preserve">60 hours</w:t>
            </w:r>
          </w:p>
        </w:tc>
        <w:tc>
          <w:tcPr/>
          <w:p>
            <w:pPr>
              <w:pStyle w:val="Compact"/>
              <w:jc w:val="left"/>
            </w:pPr>
            <w:r>
              <w:t xml:space="preserve">165.00</w:t>
            </w:r>
          </w:p>
        </w:tc>
        <w:tc>
          <w:tcPr/>
          <w:p>
            <w:pPr>
              <w:pStyle w:val="Compact"/>
              <w:jc w:val="left"/>
            </w:pPr>
            <w:r>
              <w:t xml:space="preserve">9,900.00</w:t>
            </w:r>
          </w:p>
        </w:tc>
      </w:tr>
      <w:tr>
        <w:tc>
          <w:tcPr/>
          <w:p>
            <w:pPr>
              <w:pStyle w:val="Compact"/>
              <w:jc w:val="left"/>
            </w:pPr>
            <w:r>
              <w:t xml:space="preserve">05</w:t>
            </w:r>
          </w:p>
        </w:tc>
        <w:tc>
          <w:tcPr/>
          <w:p>
            <w:pPr>
              <w:pStyle w:val="Compact"/>
              <w:jc w:val="left"/>
            </w:pPr>
            <w:r>
              <w:t xml:space="preserve">Delegation Event Management (up to 200 attendees, France Paris)</w:t>
            </w:r>
          </w:p>
        </w:tc>
        <w:tc>
          <w:tcPr/>
          <w:p>
            <w:pPr>
              <w:pStyle w:val="Compact"/>
              <w:jc w:val="left"/>
            </w:pPr>
            <w:r>
              <w:t xml:space="preserve">3 events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06</w:t>
            </w:r>
          </w:p>
        </w:tc>
        <w:tc>
          <w:tcPr/>
          <w:p>
            <w:pPr>
              <w:pStyle w:val="Compact"/>
              <w:jc w:val="left"/>
            </w:pPr>
            <w:r>
              <w:t xml:space="preserve">Document Authentication &amp; Apostille Processing</w:t>
            </w:r>
          </w:p>
        </w:tc>
        <w:tc>
          <w:tcPr/>
          <w:p>
            <w:pPr>
              <w:pStyle w:val="Compact"/>
              <w:jc w:val="left"/>
            </w:pPr>
            <w:r>
              <w:t xml:space="preserve">50 documents</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07</w:t>
            </w:r>
          </w:p>
        </w:tc>
        <w:tc>
          <w:tcPr/>
          <w:p>
            <w:pPr>
              <w:pStyle w:val="Compact"/>
              <w:jc w:val="left"/>
            </w:pPr>
            <w:r>
              <w:t xml:space="preserve">Administrative &amp; Coordination Overhead (Diplomat, France Paris office)</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2,550.00</w:t>
            </w:r>
          </w:p>
        </w:tc>
      </w:tr>
      <w:tr>
        <w:tc>
          <w:tcPr>
            <w:gridSpan w:val="4"/>
          </w:tcPr>
          <w:p>
            <w:pPr>
              <w:pStyle w:val="Compact"/>
              <w:jc w:val="left"/>
            </w:pPr>
            <w:r>
              <w:t xml:space="preserve">Subtotal (before VAT)</w:t>
            </w:r>
          </w:p>
        </w:tc>
        <w:tc>
          <w:tcPr/>
          <w:p>
            <w:pPr>
              <w:pStyle w:val="Compact"/>
              <w:jc w:val="left"/>
            </w:pPr>
            <w:r>
              <w:t xml:space="preserve">63,000.00</w:t>
            </w:r>
          </w:p>
        </w:tc>
      </w:tr>
      <w:tr>
        <w:tc>
          <w:tcPr>
            <w:gridSpan w:val="4"/>
          </w:tcPr>
          <w:p>
            <w:pPr>
              <w:pStyle w:val="Compact"/>
              <w:jc w:val="left"/>
            </w:pPr>
            <w:r>
              <w:t xml:space="preserve">VAT (TVA) – 20% (France Paris applicable rate)</w:t>
            </w:r>
          </w:p>
        </w:tc>
        <w:tc>
          <w:tcPr/>
          <w:p>
            <w:pPr>
              <w:pStyle w:val="Compact"/>
              <w:jc w:val="left"/>
            </w:pPr>
            <w:r>
              <w:t xml:space="preserve">12,600.00</w:t>
            </w:r>
          </w:p>
        </w:tc>
      </w:tr>
      <w:tr>
        <w:tc>
          <w:tcPr>
            <w:gridSpan w:val="4"/>
          </w:tcPr>
          <w:p>
            <w:pPr>
              <w:pStyle w:val="Compact"/>
              <w:jc w:val="left"/>
            </w:pPr>
            <w:r>
              <w:rPr>
                <w:bCs/>
                <w:b/>
              </w:rPr>
              <w:t xml:space="preserve">TOTAL ESTIMATED COST (EUR)</w:t>
            </w:r>
          </w:p>
        </w:tc>
        <w:tc>
          <w:tcPr/>
          <w:p>
            <w:pPr>
              <w:pStyle w:val="Compact"/>
              <w:jc w:val="left"/>
            </w:pPr>
            <w:r>
              <w:rPr>
                <w:bCs/>
                <w:b/>
              </w:rPr>
              <w:t xml:space="preserve">75,600.00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Euro (EUR) via bank transfer to the Diplomat France Paris corporate account. A 30% advance payment is due upon acceptance of this Quotation Estimate. The remaining 70% shall be invoiced in two equal monthly installments aligned with the project delivery schedule. Late payments shall incur interest at the rate prescribed by French commercial code (Code de commerce, Article L441-10).</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a period of ninety (90) calendar days from the date of issue. Beyond this period, Diplomat reserves the right to revise pricing due to market fluctuations in France Paris.</w:t>
      </w:r>
    </w:p>
    <w:p>
      <w:pPr>
        <w:numPr>
          <w:ilvl w:val="0"/>
          <w:numId w:val="1002"/>
        </w:numPr>
        <w:pStyle w:val="Compact"/>
      </w:pPr>
      <w:r>
        <w:t xml:space="preserve">All services shall be performed in accordance with French law, EU regulations, and the professional standards maintained by Diplomat in France Paris.</w:t>
      </w:r>
    </w:p>
    <w:p>
      <w:pPr>
        <w:numPr>
          <w:ilvl w:val="0"/>
          <w:numId w:val="1002"/>
        </w:numPr>
        <w:pStyle w:val="Compact"/>
      </w:pPr>
      <w:r>
        <w:t xml:space="preserve">Confidentiality: All information exchanged in connection with this engagement shall be treated as strictly confidential by Diplomat and its personnel in France Paris, in compliance with the French Data Protection Act and the EU General Data Protection Regulation (GDPR).</w:t>
      </w:r>
    </w:p>
    <w:p>
      <w:pPr>
        <w:numPr>
          <w:ilvl w:val="0"/>
          <w:numId w:val="1002"/>
        </w:numPr>
        <w:pStyle w:val="Compact"/>
      </w:pPr>
      <w:r>
        <w:t xml:space="preserve">Force Majeure: Neither party shall be liable for delays or non-performance resulting from events beyond reasonable control, including but not limited to governmental actions, natural disasters, or public health emergencies affecting France Paris.</w:t>
      </w:r>
    </w:p>
    <w:p>
      <w:pPr>
        <w:numPr>
          <w:ilvl w:val="0"/>
          <w:numId w:val="1002"/>
        </w:numPr>
        <w:pStyle w:val="Compact"/>
      </w:pPr>
      <w:r>
        <w:t xml:space="preserve">Dispute Resolution: Any dispute arising from this Quotation Estimate or the subsequent service agreement shall be submitted to the competent courts of Paris, France, or to arbitration under the rules of the Paris International Arbitration Centre (CCI).</w:t>
      </w:r>
    </w:p>
    <w:p>
      <w:pPr>
        <w:numPr>
          <w:ilvl w:val="0"/>
          <w:numId w:val="1002"/>
        </w:numPr>
        <w:pStyle w:val="Compact"/>
      </w:pPr>
      <w:r>
        <w:t xml:space="preserve">Intellectual Property: All deliverables, reports, and translated documents produced by Diplomat in France Paris shall become the property of the client upon full payment.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from Diplomat, France Paris, and agrees to the terms, conditions, and pricing set forth herein. This signature authorizes Diplomat to commence the outlined services upon receipt of the advance payment.</w:t>
      </w:r>
    </w:p>
    <w:p>
      <w:pPr>
        <w:pStyle w:val="BodyText"/>
      </w:pPr>
      <w:r>
        <w:rPr>
          <w:bCs/>
          <w:b/>
        </w:rPr>
        <w:t xml:space="preserve">For Diplomat – France Paris</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&amp; Company Seal:</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w:t>
      </w:r>
    </w:p>
    <w:p>
      <w:pPr>
        <w:pStyle w:val="BodyText"/>
      </w:pPr>
      <w:r>
        <w:t xml:space="preserve">Diplomat – Diplomatic Consulting &amp; International Business Services | 12 Avenue de l'Opéra, 75001 Paris, France</w:t>
      </w:r>
    </w:p>
    <w:p>
      <w:pPr>
        <w:pStyle w:val="BodyText"/>
      </w:pPr>
      <w:r>
        <w:t xml:space="preserve">SIRET: 842 567 123 00019 | TVA Intracommunautaire: FR 42 842567123</w:t>
      </w:r>
    </w:p>
    <w:p>
      <w:pPr>
        <w:pStyle w:val="BodyText"/>
      </w:pPr>
      <w:r>
        <w:t xml:space="preserve">This Quotation Estimate (Ref. DIP-2025-04782) is the property of Diplomat, France Paris.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France Paris</dc:title>
  <dc:creator/>
  <dc:language>en</dc:language>
  <cp:keywords/>
  <dcterms:created xsi:type="dcterms:W3CDTF">2026-10-10T09:17:15Z</dcterms:created>
  <dcterms:modified xsi:type="dcterms:W3CDTF">2026-10-10T09:17:15Z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