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Diplomat</w:t>
      </w:r>
      <w:r>
        <w:t xml:space="preserve"> </w:t>
      </w:r>
      <w:r>
        <w:t xml:space="preserve">-</w:t>
      </w:r>
      <w:r>
        <w:t xml:space="preserve"> </w:t>
      </w:r>
      <w:r>
        <w:t xml:space="preserve">Germany</w:t>
      </w:r>
      <w:r>
        <w:t xml:space="preserve"> </w:t>
      </w:r>
      <w:r>
        <w:t xml:space="preserve">Frankfurt</w:t>
      </w:r>
    </w:p>
    <w:bookmarkStart w:id="20" w:name="diplomat"/>
    <w:p>
      <w:pPr>
        <w:pStyle w:val="Heading1"/>
      </w:pPr>
      <w:r>
        <w:t xml:space="preserve">DIPLOMAT</w:t>
      </w:r>
    </w:p>
    <w:p>
      <w:pPr>
        <w:pStyle w:val="FirstParagraph"/>
      </w:pPr>
      <w:r>
        <w:t xml:space="preserve">International Business Advisory &amp; Diplomatic Protocol Services</w:t>
      </w:r>
    </w:p>
    <w:p>
      <w:pPr>
        <w:pStyle w:val="BodyText"/>
      </w:pPr>
      <w:r>
        <w:t xml:space="preserve">Taunusanlage 12, 60325 Frankfurt am Main, Germany</w:t>
      </w:r>
    </w:p>
    <w:p>
      <w:pPr>
        <w:pStyle w:val="BodyText"/>
      </w:pPr>
      <w:r>
        <w:t xml:space="preserve">Tel: +49 69 1234 5678 | Email: quotations@diplomat-frankfurt.de</w:t>
      </w:r>
    </w:p>
    <w:p>
      <w:pPr>
        <w:pStyle w:val="BodyText"/>
      </w:pPr>
      <w:r>
        <w:t xml:space="preserve">USt-IdNr.: DE 312 456 789</w:t>
      </w:r>
    </w:p>
    <w:bookmarkEnd w:id="20"/>
    <w:bookmarkStart w:id="21" w:name="quotation-estimate"/>
    <w:p>
      <w:pPr>
        <w:pStyle w:val="Heading2"/>
      </w:pPr>
      <w:r>
        <w:t xml:space="preserve">QUOTATION ESTIMATE</w:t>
      </w:r>
    </w:p>
    <w:p>
      <w:pPr>
        <w:pStyle w:val="FirstParagraph"/>
      </w:pPr>
      <w:r>
        <w:t xml:space="preserve">Formal Estimate for Diplomatic and International Business Services</w:t>
      </w:r>
    </w:p>
    <w:bookmarkEnd w:id="21"/>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Quotation Reference:</w:t>
            </w:r>
            <w:r>
              <w:t xml:space="preserve"> </w:t>
            </w:r>
            <w:r>
              <w:t xml:space="preserve">DIP-FRA-2025-0487</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r>
              <w:br/>
            </w:r>
            <w:r>
              <w:rPr>
                <w:bCs/>
                <w:b/>
              </w:rPr>
              <w:t xml:space="preserve">Prepared By:</w:t>
            </w:r>
            <w:r>
              <w:t xml:space="preserve"> </w:t>
            </w:r>
            <w:r>
              <w:t xml:space="preserve">Diplomat Frankfurt Office</w:t>
            </w:r>
          </w:p>
        </w:tc>
        <w:tc>
          <w:tcPr/>
          <w:p>
            <w:pPr>
              <w:pStyle w:val="Compact"/>
              <w:jc w:val="right"/>
            </w:pPr>
            <w:r>
              <w:rPr>
                <w:bCs/>
                <w:b/>
              </w:rPr>
              <w:t xml:space="preserve">Prepared For:</w:t>
            </w:r>
            <w:r>
              <w:br/>
            </w:r>
            <w:r>
              <w:t xml:space="preserve">[Client Company Name]</w:t>
            </w:r>
            <w:r>
              <w:br/>
            </w:r>
            <w:r>
              <w:t xml:space="preserve">[Client Address]</w:t>
            </w:r>
            <w:r>
              <w:br/>
            </w:r>
            <w:r>
              <w:t xml:space="preserve">[City, Postal Code, Germany]</w:t>
            </w:r>
            <w:r>
              <w:br/>
            </w:r>
            <w:r>
              <w:rPr>
                <w:bCs/>
                <w:b/>
              </w:rPr>
              <w:t xml:space="preserve">Contact Person:</w:t>
            </w:r>
            <w:r>
              <w:t xml:space="preserve"> </w:t>
            </w:r>
            <w:r>
              <w:t xml:space="preserve">[Name]</w:t>
            </w:r>
            <w:r>
              <w:br/>
            </w:r>
            <w:r>
              <w:rPr>
                <w:bCs/>
                <w:b/>
              </w:rPr>
              <w:t xml:space="preserve">Reference No.:</w:t>
            </w:r>
            <w:r>
              <w:t xml:space="preserve"> </w:t>
            </w:r>
            <w:r>
              <w:t xml:space="preserve">[Client Ref.]</w:t>
            </w:r>
          </w:p>
        </w:tc>
      </w:tr>
    </w:tbl>
    <w:bookmarkStart w:id="22" w:name="dear-valued-client"/>
    <w:p>
      <w:pPr>
        <w:pStyle w:val="Heading3"/>
      </w:pPr>
      <w:r>
        <w:t xml:space="preserve">Dear Valued Client,</w:t>
      </w:r>
    </w:p>
    <w:p>
      <w:pPr>
        <w:pStyle w:val="FirstParagraph"/>
      </w:pPr>
      <w:r>
        <w:t xml:space="preserve">Thank you for your interest in the services provided by</w:t>
      </w:r>
      <w:r>
        <w:t xml:space="preserve"> </w:t>
      </w:r>
      <w:r>
        <w:rPr>
          <w:bCs/>
          <w:b/>
        </w:rPr>
        <w:t xml:space="preserve">Diplomat</w:t>
      </w:r>
      <w:r>
        <w:t xml:space="preserve">, your trusted partner for international business advisory, diplomatic protocol, and cross-border consulting in</w:t>
      </w:r>
      <w:r>
        <w:t xml:space="preserve"> </w:t>
      </w:r>
      <w:r>
        <w:rPr>
          <w:bCs/>
          <w:b/>
        </w:rPr>
        <w:t xml:space="preserve">Germany Frankfurt</w:t>
      </w:r>
      <w:r>
        <w:t xml:space="preserve">. This</w:t>
      </w:r>
      <w:r>
        <w:t xml:space="preserve"> </w:t>
      </w:r>
      <w:r>
        <w:rPr>
          <w:bCs/>
          <w:b/>
        </w:rPr>
        <w:t xml:space="preserve">Quotation Estimate</w:t>
      </w:r>
      <w:r>
        <w:t xml:space="preserve"> </w:t>
      </w:r>
      <w:r>
        <w:t xml:space="preserve">has been carefully prepared to outline the scope of work, associated costs, and terms under which Diplomat will deliver its professional services to your organisation. Frankfurt am Main, as the financial capital of Germany and home to the European Central Bank, the Deutsche Bundesbank, and numerous multinational corporations, represents a strategic hub where Diplomat has maintained a dedicated operational presence since 2008.</w:t>
      </w:r>
    </w:p>
    <w:p>
      <w:pPr>
        <w:pStyle w:val="BodyText"/>
      </w:pPr>
      <w:r>
        <w:t xml:space="preserve">Please review this Quotation Estimate in its entirety. All figures are presented in Euros (EUR) and are subject to the applicable German Value Added Tax (VAT / Umsatzsteuer) at the standard rate of 19%, unless otherwise stated. This estimate is valid for a period of ninety (90) calendar days from the date of issue, after which pricing may be subject to revision based on market conditions, exchange rate fluctuations, or changes in regulatory requirements within Germany Frankfurt.</w:t>
      </w:r>
    </w:p>
    <w:bookmarkEnd w:id="22"/>
    <w:bookmarkStart w:id="23" w:name="scope-of-services"/>
    <w:p>
      <w:pPr>
        <w:pStyle w:val="Heading3"/>
      </w:pPr>
      <w:r>
        <w:t xml:space="preserve">1. Scope of Services</w:t>
      </w:r>
    </w:p>
    <w:p>
      <w:pPr>
        <w:pStyle w:val="FirstParagraph"/>
      </w:pPr>
      <w:r>
        <w:t xml:space="preserve">The following services are encompassed within this Quotation Estimate from Diplomat, to be delivered from our Frankfurt am Main office and, where applicable, through our network of partner institutions across Germany and the broader European Union: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center"/>
            </w:pPr>
            <w:r>
              <w:t xml:space="preserve">Duration</w:t>
            </w:r>
          </w:p>
        </w:tc>
        <w:tc>
          <w:tcPr/>
          <w:p>
            <w:pPr>
              <w:pStyle w:val="Compact"/>
              <w:jc w:val="right"/>
            </w:pPr>
            <w:r>
              <w:t xml:space="preserve">Amount (EUR)</w:t>
            </w:r>
          </w:p>
        </w:tc>
      </w:tr>
      <w:tr>
        <w:tc>
          <w:tcPr/>
          <w:p>
            <w:pPr>
              <w:pStyle w:val="Compact"/>
              <w:jc w:val="left"/>
            </w:pPr>
            <w:r>
              <w:t xml:space="preserve">1.1</w:t>
            </w:r>
          </w:p>
        </w:tc>
        <w:tc>
          <w:tcPr/>
          <w:p>
            <w:pPr>
              <w:pStyle w:val="Compact"/>
              <w:jc w:val="left"/>
            </w:pPr>
            <w:r>
              <w:t xml:space="preserve">Diplomatic Protocol Advisory &amp; Representation – Full-service protocol management for official delegations visiting Germany Frankfurt, including coordination with the German Foreign Office (Auswärtiges Amt) and local municipal authorities.</w:t>
            </w:r>
          </w:p>
        </w:tc>
        <w:tc>
          <w:tcPr/>
          <w:p>
            <w:pPr>
              <w:pStyle w:val="Compact"/>
              <w:jc w:val="center"/>
            </w:pPr>
            <w:r>
              <w:t xml:space="preserve">3 months</w:t>
            </w:r>
          </w:p>
        </w:tc>
        <w:tc>
          <w:tcPr/>
          <w:p>
            <w:pPr>
              <w:pStyle w:val="Compact"/>
              <w:jc w:val="right"/>
            </w:pPr>
            <w:r>
              <w:t xml:space="preserve">48,500.00</w:t>
            </w:r>
          </w:p>
        </w:tc>
      </w:tr>
      <w:tr>
        <w:tc>
          <w:tcPr/>
          <w:p>
            <w:pPr>
              <w:pStyle w:val="Compact"/>
              <w:jc w:val="left"/>
            </w:pPr>
            <w:r>
              <w:t xml:space="preserve">1.2</w:t>
            </w:r>
          </w:p>
        </w:tc>
        <w:tc>
          <w:tcPr/>
          <w:p>
            <w:pPr>
              <w:pStyle w:val="Compact"/>
              <w:jc w:val="left"/>
            </w:pPr>
            <w:r>
              <w:t xml:space="preserve">Cross-Border Business Negotiation Support – Facilitation and advisory for international trade negotiations, contract structuring, and regulatory compliance within the German and EU legal frameworks.</w:t>
            </w:r>
          </w:p>
        </w:tc>
        <w:tc>
          <w:tcPr/>
          <w:p>
            <w:pPr>
              <w:pStyle w:val="Compact"/>
              <w:jc w:val="center"/>
            </w:pPr>
            <w:r>
              <w:t xml:space="preserve">6 months</w:t>
            </w:r>
          </w:p>
        </w:tc>
        <w:tc>
          <w:tcPr/>
          <w:p>
            <w:pPr>
              <w:pStyle w:val="Compact"/>
              <w:jc w:val="right"/>
            </w:pPr>
            <w:r>
              <w:t xml:space="preserve">72,000.00</w:t>
            </w:r>
          </w:p>
        </w:tc>
      </w:tr>
      <w:tr>
        <w:tc>
          <w:tcPr/>
          <w:p>
            <w:pPr>
              <w:pStyle w:val="Compact"/>
              <w:jc w:val="left"/>
            </w:pPr>
            <w:r>
              <w:t xml:space="preserve">1.3</w:t>
            </w:r>
          </w:p>
        </w:tc>
        <w:tc>
          <w:tcPr/>
          <w:p>
            <w:pPr>
              <w:pStyle w:val="Compact"/>
              <w:jc w:val="left"/>
            </w:pPr>
            <w:r>
              <w:t xml:space="preserve">Corporate Diplomatic Training Programme – Customised training modules for executive teams on international business etiquette, multilateral negotiation strategies, and cultural intelligence specific to the Germany Frankfurt business environment.</w:t>
            </w:r>
          </w:p>
        </w:tc>
        <w:tc>
          <w:tcPr/>
          <w:p>
            <w:pPr>
              <w:pStyle w:val="Compact"/>
              <w:jc w:val="center"/>
            </w:pPr>
            <w:r>
              <w:t xml:space="preserve">2 days</w:t>
            </w:r>
          </w:p>
        </w:tc>
        <w:tc>
          <w:tcPr/>
          <w:p>
            <w:pPr>
              <w:pStyle w:val="Compact"/>
              <w:jc w:val="right"/>
            </w:pPr>
            <w:r>
              <w:t xml:space="preserve">12,800.00</w:t>
            </w:r>
          </w:p>
        </w:tc>
      </w:tr>
      <w:tr>
        <w:tc>
          <w:tcPr/>
          <w:p>
            <w:pPr>
              <w:pStyle w:val="Compact"/>
              <w:jc w:val="left"/>
            </w:pPr>
            <w:r>
              <w:t xml:space="preserve">1.4</w:t>
            </w:r>
          </w:p>
        </w:tc>
        <w:tc>
          <w:tcPr/>
          <w:p>
            <w:pPr>
              <w:pStyle w:val="Compact"/>
              <w:jc w:val="left"/>
            </w:pPr>
            <w:r>
              <w:t xml:space="preserve">Regulatory &amp; Compliance Consulting – Ongoing advisory on German commercial law, EU trade regulations, anti-money laundering directives, and sector-specific compliance requirements applicable in Germany Frankfurt.</w:t>
            </w:r>
          </w:p>
        </w:tc>
        <w:tc>
          <w:tcPr/>
          <w:p>
            <w:pPr>
              <w:pStyle w:val="Compact"/>
              <w:jc w:val="center"/>
            </w:pPr>
            <w:r>
              <w:t xml:space="preserve">12 months</w:t>
            </w:r>
          </w:p>
        </w:tc>
        <w:tc>
          <w:tcPr/>
          <w:p>
            <w:pPr>
              <w:pStyle w:val="Compact"/>
              <w:jc w:val="right"/>
            </w:pPr>
            <w:r>
              <w:t xml:space="preserve">56,400.00</w:t>
            </w:r>
          </w:p>
        </w:tc>
      </w:tr>
      <w:tr>
        <w:tc>
          <w:tcPr/>
          <w:p>
            <w:pPr>
              <w:pStyle w:val="Compact"/>
              <w:jc w:val="left"/>
            </w:pPr>
            <w:r>
              <w:t xml:space="preserve">1.5</w:t>
            </w:r>
          </w:p>
        </w:tc>
        <w:tc>
          <w:tcPr/>
          <w:p>
            <w:pPr>
              <w:pStyle w:val="Compact"/>
              <w:jc w:val="left"/>
            </w:pPr>
            <w:r>
              <w:t xml:space="preserve">Event Coordination &amp; Diplomatic Hospitality – End-to-end planning and execution of state-level receptions, bilateral business forums, and multilateral stakeholder meetings hosted in Frankfurt am Main.</w:t>
            </w:r>
          </w:p>
        </w:tc>
        <w:tc>
          <w:tcPr/>
          <w:p>
            <w:pPr>
              <w:pStyle w:val="Compact"/>
              <w:jc w:val="center"/>
            </w:pPr>
            <w:r>
              <w:t xml:space="preserve">Per event</w:t>
            </w:r>
          </w:p>
        </w:tc>
        <w:tc>
          <w:tcPr/>
          <w:p>
            <w:pPr>
              <w:pStyle w:val="Compact"/>
              <w:jc w:val="right"/>
            </w:pPr>
            <w:r>
              <w:t xml:space="preserve">18,200.00</w:t>
            </w:r>
          </w:p>
        </w:tc>
      </w:tr>
      <w:tr>
        <w:tc>
          <w:tcPr/>
          <w:p>
            <w:pPr>
              <w:pStyle w:val="Compact"/>
              <w:jc w:val="left"/>
            </w:pPr>
            <w:r>
              <w:t xml:space="preserve">1.6</w:t>
            </w:r>
          </w:p>
        </w:tc>
        <w:tc>
          <w:tcPr/>
          <w:p>
            <w:pPr>
              <w:pStyle w:val="Compact"/>
              <w:jc w:val="left"/>
            </w:pPr>
            <w:r>
              <w:t xml:space="preserve">Translation, Interpretation &amp; Documentation Services – Certified translation and simultaneous interpretation services (German, English, French, Arabic, Mandarin) for all official documents and meetings conducted under the Diplomat engagement.</w:t>
            </w:r>
          </w:p>
        </w:tc>
        <w:tc>
          <w:tcPr/>
          <w:p>
            <w:pPr>
              <w:pStyle w:val="Compact"/>
              <w:jc w:val="center"/>
            </w:pPr>
            <w:r>
              <w:t xml:space="preserve">Ongoing</w:t>
            </w:r>
          </w:p>
        </w:tc>
        <w:tc>
          <w:tcPr/>
          <w:p>
            <w:pPr>
              <w:pStyle w:val="Compact"/>
              <w:jc w:val="right"/>
            </w:pPr>
            <w:r>
              <w:t xml:space="preserve">9,600.00</w:t>
            </w:r>
          </w:p>
        </w:tc>
      </w:tr>
    </w:tbl>
    <w:bookmarkEnd w:id="23"/>
    <w:bookmarkStart w:id="24" w:name="cost-summary"/>
    <w:p>
      <w:pPr>
        <w:pStyle w:val="Heading3"/>
      </w:pPr>
      <w:r>
        <w:t xml:space="preserve">2. Cost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t xml:space="preserve">217,500.00 EUR</w:t>
            </w:r>
          </w:p>
        </w:tc>
      </w:tr>
      <w:tr>
        <w:tc>
          <w:tcPr/>
          <w:p>
            <w:pPr>
              <w:pStyle w:val="Compact"/>
              <w:jc w:val="left"/>
            </w:pPr>
            <w:r>
              <w:t xml:space="preserve">VAT (19% – Germany)</w:t>
            </w:r>
          </w:p>
        </w:tc>
        <w:tc>
          <w:tcPr/>
          <w:p>
            <w:pPr>
              <w:pStyle w:val="Compact"/>
              <w:jc w:val="right"/>
            </w:pPr>
            <w:r>
              <w:t xml:space="preserve">41,325.00 EUR</w:t>
            </w:r>
          </w:p>
        </w:tc>
      </w:tr>
      <w:tr>
        <w:tc>
          <w:tcPr/>
          <w:p>
            <w:pPr>
              <w:pStyle w:val="Compact"/>
              <w:jc w:val="left"/>
            </w:pPr>
            <w:r>
              <w:t xml:space="preserve">TOTAL AMOUNT DUE</w:t>
            </w:r>
          </w:p>
        </w:tc>
        <w:tc>
          <w:tcPr/>
          <w:p>
            <w:pPr>
              <w:pStyle w:val="Compact"/>
              <w:jc w:val="right"/>
            </w:pPr>
            <w:r>
              <w:t xml:space="preserve">258,825.00 EUR</w:t>
            </w:r>
          </w:p>
        </w:tc>
      </w:tr>
    </w:tbl>
    <w:bookmarkEnd w:id="24"/>
    <w:bookmarkStart w:id="25" w:name="payment-terms"/>
    <w:p>
      <w:pPr>
        <w:pStyle w:val="Heading3"/>
      </w:pPr>
      <w:r>
        <w:t xml:space="preserve">3. Payment Terms</w:t>
      </w:r>
    </w:p>
    <w:p>
      <w:pPr>
        <w:pStyle w:val="FirstParagraph"/>
      </w:pPr>
      <w:r>
        <w:t xml:space="preserve">Payment for the services outlined in this Quotation Estimate shall be made via bank transfer to the Diplomat Frankfurt account (IBAN: DE89 3704 0044 0532 0130 00, BIC: COBADEFFXXX). A 30% advance payment is due upon acceptance of this estimate. The remaining balance shall be invoiced in monthly instalments aligned with the service delivery schedule. Late payments shall incur interest at the statutory rate under Section 288 of the German Civil Code (BGB).</w:t>
      </w:r>
    </w:p>
    <w:bookmarkEnd w:id="25"/>
    <w:bookmarkStart w:id="26" w:name="terms-and-conditions"/>
    <w:p>
      <w:pPr>
        <w:pStyle w:val="Heading3"/>
      </w:pPr>
      <w:r>
        <w:t xml:space="preserve">4. Terms and Conditions</w:t>
      </w:r>
    </w:p>
    <w:p>
      <w:pPr>
        <w:pStyle w:val="FirstParagraph"/>
      </w:pPr>
      <w:r>
        <w:t xml:space="preserve">All services rendered by Diplomat in Germany Frankfurt are governed by the laws of the Federal Republic of Germany. Any disputes arising from this Quotation Estimate or the subsequent service agreement shall be subject to the exclusive jurisdiction of the competent courts in Frankfurt am Main. Diplomat reserves the right to modify the scope of services with prior written notice of fourteen (14) days. This Quotation Estimate does not constitute a binding contract until formally accepted in writing by both parties. Confidentiality obligations under the German Commercial Code (HGB) and the EU General Data Protection Regulation (GDPR) shall apply throughout the engagement.</w:t>
      </w:r>
    </w:p>
    <w:bookmarkEnd w:id="26"/>
    <w:bookmarkStart w:id="27" w:name="acceptance"/>
    <w:p>
      <w:pPr>
        <w:pStyle w:val="Heading3"/>
      </w:pPr>
      <w:r>
        <w:t xml:space="preserve">5. Acceptance</w:t>
      </w:r>
    </w:p>
    <w:p>
      <w:pPr>
        <w:pStyle w:val="FirstParagraph"/>
      </w:pPr>
      <w:r>
        <w:t xml:space="preserve">To accept this Quotation Estimate, please sign and return a copy to Diplomat, Frankfurt am Main, within the validity period stated above. Upon receipt of the signed acceptance and the advance payment, Diplomat will issue a formal Service Agreement and commence operations.</w:t>
      </w:r>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For Diplomat, Frankfurt am Main:</w:t>
            </w:r>
          </w:p>
          <w:p>
            <w:pPr>
              <w:jc w:val="left"/>
            </w:pPr>
            <w:r>
              <w:t xml:space="preserve">_______________________________</w:t>
            </w:r>
          </w:p>
          <w:p>
            <w:pPr>
              <w:jc w:val="left"/>
            </w:pPr>
            <w:r>
              <w:t xml:space="preserve">Name: Dr. Heinrich von Brandt</w:t>
            </w:r>
          </w:p>
          <w:p>
            <w:pPr>
              <w:jc w:val="left"/>
            </w:pPr>
            <w:r>
              <w:t xml:space="preserve">Title: Managing Director</w:t>
            </w:r>
          </w:p>
          <w:p>
            <w:pPr>
              <w:jc w:val="left"/>
            </w:pPr>
            <w:r>
              <w:t xml:space="preserve">Date: ___________________</w:t>
            </w:r>
          </w:p>
        </w:tc>
        <w:tc>
          <w:tcPr/>
          <w:p>
            <w:pPr>
              <w:jc w:val="left"/>
            </w:pPr>
            <w:r>
              <w:rPr>
                <w:bCs/>
                <w:b/>
              </w:rPr>
              <w:t xml:space="preserve">For the Client:</w:t>
            </w:r>
          </w:p>
          <w:p>
            <w:pPr>
              <w:jc w:val="left"/>
            </w:pPr>
            <w:r>
              <w:t xml:space="preserve">_______________________________</w:t>
            </w:r>
          </w:p>
          <w:p>
            <w:pPr>
              <w:jc w:val="left"/>
            </w:pPr>
            <w:r>
              <w:t xml:space="preserve">Name: ___________________</w:t>
            </w:r>
          </w:p>
          <w:p>
            <w:pPr>
              <w:jc w:val="left"/>
            </w:pPr>
            <w:r>
              <w:t xml:space="preserve">Title: ___________________</w:t>
            </w:r>
          </w:p>
          <w:p>
            <w:pPr>
              <w:jc w:val="left"/>
            </w:pPr>
            <w:r>
              <w:t xml:space="preserve">Date: ___________________</w:t>
            </w:r>
          </w:p>
        </w:tc>
      </w:tr>
    </w:tbl>
    <w:p>
      <w:pPr>
        <w:pStyle w:val="BodyText"/>
      </w:pPr>
      <w:r>
        <w:t xml:space="preserve">Diplomat GmbH | Taunusanlage 12, 60325 Frankfurt am Main, Germany | HRB 87654, Amtsgericht Frankfurt am Main</w:t>
      </w:r>
    </w:p>
    <w:p>
      <w:pPr>
        <w:pStyle w:val="BodyText"/>
      </w:pPr>
      <w:r>
        <w:t xml:space="preserve">This Quotation Estimate is the property of Diplomat and may not be reproduced or distributed without prior written consent. Document Ref: DIP-FRA-2025-0487 |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Diplomat - Germany Frankfurt</dc:title>
  <dc:creator/>
  <dc:language>en</dc:language>
  <cp:keywords/>
  <dcterms:created xsi:type="dcterms:W3CDTF">2026-10-10T06:49:57Z</dcterms:created>
  <dcterms:modified xsi:type="dcterms:W3CDTF">2026-10-10T06:49:57Z</dcterms:modified>
</cp:coreProperties>
</file>

<file path=docProps/custom.xml><?xml version="1.0" encoding="utf-8"?>
<Properties xmlns="http://schemas.openxmlformats.org/officeDocument/2006/custom-properties" xmlns:vt="http://schemas.openxmlformats.org/officeDocument/2006/docPropsVTypes"/>
</file>