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Diplomat Solutions &amp; Services — Official Commercial Proposal</w:t>
      </w:r>
    </w:p>
    <w:p>
      <w:pPr>
        <w:pStyle w:val="BodyText"/>
      </w:pPr>
      <w:r>
        <w:t xml:space="preserve">Prepared for Clients in Italy Milan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QTE-DIP-2025-00472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By:</w:t>
            </w:r>
          </w:p>
        </w:tc>
        <w:tc>
          <w:tcPr/>
          <w:p>
            <w:pPr>
              <w:pStyle w:val="Compact"/>
              <w:jc w:val="left"/>
            </w:pPr>
            <w:r>
              <w:t xml:space="preserve">Diplomat International Services S.r.l.</w:t>
            </w:r>
          </w:p>
        </w:tc>
        <w:tc>
          <w:tcPr/>
          <w:p>
            <w:pPr>
              <w:pStyle w:val="Compact"/>
              <w:jc w:val="left"/>
            </w:pPr>
            <w:r>
              <w:t xml:space="preserve">Region:</w:t>
            </w:r>
          </w:p>
        </w:tc>
        <w:tc>
          <w:tcPr/>
          <w:p>
            <w:pPr>
              <w:pStyle w:val="Compact"/>
              <w:jc w:val="left"/>
            </w:pPr>
            <w:r>
              <w:t xml:space="preserve">Italy Milan — Lombardy</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Via Montenapoleone, 22 — 20121 Milan, Italy</w:t>
            </w:r>
          </w:p>
        </w:tc>
      </w:tr>
      <w:tr>
        <w:tc>
          <w:tcPr/>
          <w:p>
            <w:pPr>
              <w:pStyle w:val="Compact"/>
              <w:jc w:val="left"/>
            </w:pPr>
            <w:r>
              <w:t xml:space="preserve">Client VAT (P.IVA):</w:t>
            </w:r>
          </w:p>
        </w:tc>
        <w:tc>
          <w:tcPr/>
          <w:p>
            <w:pPr>
              <w:pStyle w:val="Compact"/>
              <w:jc w:val="left"/>
            </w:pPr>
            <w:r>
              <w:t xml:space="preserve">IT01234567890</w:t>
            </w:r>
          </w:p>
        </w:tc>
        <w:tc>
          <w:tcPr/>
          <w:p>
            <w:pPr>
              <w:pStyle w:val="Compact"/>
              <w:jc w:val="left"/>
            </w:pPr>
            <w:r>
              <w:t xml:space="preserve">Contact Person:</w:t>
            </w:r>
          </w:p>
        </w:tc>
        <w:tc>
          <w:tcPr/>
          <w:p>
            <w:pPr>
              <w:pStyle w:val="Compact"/>
              <w:jc w:val="left"/>
            </w:pPr>
            <w:r>
              <w:t xml:space="preserve">[Name and Title]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Diplomat International Services S.r.l. to provide a comprehensive and itemized commercial proposal for the supply, implementation, and ongoing support of the</w:t>
      </w:r>
      <w:r>
        <w:t xml:space="preserve"> </w:t>
      </w:r>
      <w:r>
        <w:t xml:space="preserve">Diplomat</w:t>
      </w:r>
      <w:r>
        <w:t xml:space="preserve"> </w:t>
      </w:r>
      <w:r>
        <w:t xml:space="preserve">integrated platform and associated professional services. This document has been specifically tailored for deployment and operational use within</w:t>
      </w:r>
      <w:r>
        <w:t xml:space="preserve"> </w:t>
      </w:r>
      <w:r>
        <w:t xml:space="preserve">Italy Milan</w:t>
      </w:r>
      <w:r>
        <w:t xml:space="preserve">, taking into account the local regulatory framework, tax obligations under Italian fiscal law, and the specific logistical requirements of the Milan metropolitan area.</w:t>
      </w:r>
    </w:p>
    <w:p>
      <w:pPr>
        <w:pStyle w:val="BodyText"/>
      </w:pPr>
      <w:r>
        <w:t xml:space="preserve">The</w:t>
      </w:r>
      <w:r>
        <w:t xml:space="preserve"> </w:t>
      </w:r>
      <w:r>
        <w:t xml:space="preserve">Diplomat</w:t>
      </w:r>
      <w:r>
        <w:t xml:space="preserve"> </w:t>
      </w:r>
      <w:r>
        <w:t xml:space="preserve">solution represents a premium-grade enterprise platform designed to streamline diplomatic communications, inter-institutional coordination, and high-level administrative workflows. This</w:t>
      </w:r>
      <w:r>
        <w:t xml:space="preserve"> </w:t>
      </w:r>
      <w:r>
        <w:t xml:space="preserve">Quotation Estimate</w:t>
      </w:r>
      <w:r>
        <w:t xml:space="preserve"> </w:t>
      </w:r>
      <w:r>
        <w:t xml:space="preserve">outlines all costs, deliverables, timelines, and service-level commitments associated with the full lifecycle of the</w:t>
      </w:r>
      <w:r>
        <w:t xml:space="preserve"> </w:t>
      </w:r>
      <w:r>
        <w:t xml:space="preserve">Diplomat</w:t>
      </w:r>
      <w:r>
        <w:t xml:space="preserve"> </w:t>
      </w:r>
      <w:r>
        <w:t xml:space="preserve">engagement in</w:t>
      </w:r>
      <w:r>
        <w:t xml:space="preserve"> </w:t>
      </w:r>
      <w:r>
        <w:t xml:space="preserve">Italy Milan</w:t>
      </w:r>
      <w:r>
        <w:t xml:space="preserve">.</w:t>
      </w:r>
    </w:p>
    <w:bookmarkEnd w:id="21"/>
    <w:bookmarkStart w:id="22" w:name="Xbfbba6b44780f70c50e514b7de618219d4888d6"/>
    <w:p>
      <w:pPr>
        <w:pStyle w:val="Heading2"/>
      </w:pPr>
      <w:r>
        <w:t xml:space="preserve">2. Scope of Work — Diplomat Platform in Italy Milan</w:t>
      </w:r>
    </w:p>
    <w:p>
      <w:pPr>
        <w:pStyle w:val="FirstParagraph"/>
      </w:pPr>
      <w:r>
        <w:t xml:space="preserve">The scope of this engagement encompasses the complete procurement, installation, configuration, and first-year operational support of the</w:t>
      </w:r>
      <w:r>
        <w:t xml:space="preserve"> </w:t>
      </w:r>
      <w:r>
        <w:t xml:space="preserve">Diplomat</w:t>
      </w:r>
      <w:r>
        <w:t xml:space="preserve"> </w:t>
      </w:r>
      <w:r>
        <w:t xml:space="preserve">system at the client's designated premises in</w:t>
      </w:r>
      <w:r>
        <w:t xml:space="preserve"> </w:t>
      </w:r>
      <w:r>
        <w:t xml:space="preserve">Italy Milan</w:t>
      </w:r>
      <w:r>
        <w:t xml:space="preserve">. All hardware, software licensing, professional services, and post-deployment support are detailed in the itemized breakdown below. The implementation will be conducted in full compliance with the General Data Protection Regulation (GDPR) as transposed into Italian national law (D.Lgs. 196/2003 as amended by D.Lgs. 101/2018) and all applicable provisions of the Italian Civil Code governing commercial contracts.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(Milan)</w:t>
            </w:r>
          </w:p>
        </w:tc>
      </w:tr>
      <w:tr>
        <w:tc>
          <w:tcPr/>
          <w:p>
            <w:pPr>
              <w:pStyle w:val="Compact"/>
              <w:jc w:val="left"/>
            </w:pPr>
            <w:r>
              <w:t xml:space="preserve">01</w:t>
            </w:r>
          </w:p>
        </w:tc>
        <w:tc>
          <w:tcPr/>
          <w:p>
            <w:pPr>
              <w:pStyle w:val="Compact"/>
              <w:jc w:val="left"/>
            </w:pPr>
            <w:r>
              <w:t xml:space="preserve">Diplomat Core Platform — Enterprise License (perpetual, 50 concurrent users)</w:t>
            </w:r>
          </w:p>
        </w:tc>
        <w:tc>
          <w:tcPr/>
          <w:p>
            <w:pPr>
              <w:pStyle w:val="Compact"/>
              <w:jc w:val="left"/>
            </w:pPr>
            <w:r>
              <w:t xml:space="preserve">1</w:t>
            </w:r>
          </w:p>
        </w:tc>
        <w:tc>
          <w:tcPr/>
          <w:p>
            <w:pPr>
              <w:pStyle w:val="Compact"/>
              <w:jc w:val="left"/>
            </w:pPr>
            <w:r>
              <w:t xml:space="preserve">€ 48,500.00</w:t>
            </w:r>
          </w:p>
        </w:tc>
        <w:tc>
          <w:tcPr/>
          <w:p>
            <w:pPr>
              <w:pStyle w:val="Compact"/>
              <w:jc w:val="left"/>
            </w:pPr>
            <w:r>
              <w:t xml:space="preserve">€ 48,500.00</w:t>
            </w:r>
          </w:p>
        </w:tc>
        <w:tc>
          <w:tcPr/>
          <w:p>
            <w:pPr>
              <w:pStyle w:val="Compact"/>
              <w:jc w:val="left"/>
            </w:pPr>
            <w:r>
              <w:t xml:space="preserve">Immediate</w:t>
            </w:r>
          </w:p>
        </w:tc>
      </w:tr>
      <w:tr>
        <w:tc>
          <w:tcPr/>
          <w:p>
            <w:pPr>
              <w:pStyle w:val="Compact"/>
              <w:jc w:val="left"/>
            </w:pPr>
            <w:r>
              <w:t xml:space="preserve">02</w:t>
            </w:r>
          </w:p>
        </w:tc>
        <w:tc>
          <w:tcPr/>
          <w:p>
            <w:pPr>
              <w:pStyle w:val="Compact"/>
              <w:jc w:val="left"/>
            </w:pPr>
            <w:r>
              <w:t xml:space="preserve">Diplomat Advanced Communication Module — Secure Diplomatic Messaging &amp; Encryption Suite</w:t>
            </w:r>
          </w:p>
        </w:tc>
        <w:tc>
          <w:tcPr/>
          <w:p>
            <w:pPr>
              <w:pStyle w:val="Compact"/>
              <w:jc w:val="left"/>
            </w:pPr>
            <w:r>
              <w:t xml:space="preserve">1</w:t>
            </w:r>
          </w:p>
        </w:tc>
        <w:tc>
          <w:tcPr/>
          <w:p>
            <w:pPr>
              <w:pStyle w:val="Compact"/>
              <w:jc w:val="left"/>
            </w:pPr>
            <w:r>
              <w:t xml:space="preserve">€ 12,800.00</w:t>
            </w:r>
          </w:p>
        </w:tc>
        <w:tc>
          <w:tcPr/>
          <w:p>
            <w:pPr>
              <w:pStyle w:val="Compact"/>
              <w:jc w:val="left"/>
            </w:pPr>
            <w:r>
              <w:t xml:space="preserve">€ 12,800.00</w:t>
            </w:r>
          </w:p>
        </w:tc>
        <w:tc>
          <w:tcPr/>
          <w:p>
            <w:pPr>
              <w:pStyle w:val="Compact"/>
              <w:jc w:val="left"/>
            </w:pPr>
            <w:r>
              <w:t xml:space="preserve">Immediate</w:t>
            </w:r>
          </w:p>
        </w:tc>
      </w:tr>
      <w:tr>
        <w:tc>
          <w:tcPr/>
          <w:p>
            <w:pPr>
              <w:pStyle w:val="Compact"/>
              <w:jc w:val="left"/>
            </w:pPr>
            <w:r>
              <w:t xml:space="preserve">03</w:t>
            </w:r>
          </w:p>
        </w:tc>
        <w:tc>
          <w:tcPr/>
          <w:p>
            <w:pPr>
              <w:pStyle w:val="Compact"/>
              <w:jc w:val="left"/>
            </w:pPr>
            <w:r>
              <w:t xml:space="preserve">Diplomat Workflow Automation Engine — Inter-Institutional Coordination Add-on</w:t>
            </w:r>
          </w:p>
        </w:tc>
        <w:tc>
          <w:tcPr/>
          <w:p>
            <w:pPr>
              <w:pStyle w:val="Compact"/>
              <w:jc w:val="left"/>
            </w:pPr>
            <w:r>
              <w:t xml:space="preserve">1</w:t>
            </w:r>
          </w:p>
        </w:tc>
        <w:tc>
          <w:tcPr/>
          <w:p>
            <w:pPr>
              <w:pStyle w:val="Compact"/>
              <w:jc w:val="left"/>
            </w:pPr>
            <w:r>
              <w:t xml:space="preserve">€ 9,400.00</w:t>
            </w:r>
          </w:p>
        </w:tc>
        <w:tc>
          <w:tcPr/>
          <w:p>
            <w:pPr>
              <w:pStyle w:val="Compact"/>
              <w:jc w:val="left"/>
            </w:pPr>
            <w:r>
              <w:t xml:space="preserve">€ 9,400.00</w:t>
            </w:r>
          </w:p>
        </w:tc>
        <w:tc>
          <w:tcPr/>
          <w:p>
            <w:pPr>
              <w:pStyle w:val="Compact"/>
              <w:jc w:val="left"/>
            </w:pPr>
            <w:r>
              <w:t xml:space="preserve">Immediate</w:t>
            </w:r>
          </w:p>
        </w:tc>
      </w:tr>
      <w:tr>
        <w:tc>
          <w:tcPr/>
          <w:p>
            <w:pPr>
              <w:pStyle w:val="Compact"/>
              <w:jc w:val="left"/>
            </w:pPr>
            <w:r>
              <w:t xml:space="preserve">04</w:t>
            </w:r>
          </w:p>
        </w:tc>
        <w:tc>
          <w:tcPr/>
          <w:p>
            <w:pPr>
              <w:pStyle w:val="Compact"/>
              <w:jc w:val="left"/>
            </w:pPr>
            <w:r>
              <w:t xml:space="preserve">Hardware — Diplomat Dedicated Server Rack (2U, Milan data-center compliant, Tier III)</w:t>
            </w:r>
          </w:p>
        </w:tc>
        <w:tc>
          <w:tcPr/>
          <w:p>
            <w:pPr>
              <w:pStyle w:val="Compact"/>
              <w:jc w:val="left"/>
            </w:pPr>
            <w:r>
              <w:t xml:space="preserve">2</w:t>
            </w:r>
          </w:p>
        </w:tc>
        <w:tc>
          <w:tcPr/>
          <w:p>
            <w:pPr>
              <w:pStyle w:val="Compact"/>
              <w:jc w:val="left"/>
            </w:pPr>
            <w:r>
              <w:t xml:space="preserve">€ 7,200.00</w:t>
            </w:r>
          </w:p>
        </w:tc>
        <w:tc>
          <w:tcPr/>
          <w:p>
            <w:pPr>
              <w:pStyle w:val="Compact"/>
              <w:jc w:val="left"/>
            </w:pPr>
            <w:r>
              <w:t xml:space="preserve">€ 14,400.00</w:t>
            </w:r>
          </w:p>
        </w:tc>
        <w:tc>
          <w:tcPr/>
          <w:p>
            <w:pPr>
              <w:pStyle w:val="Compact"/>
              <w:jc w:val="left"/>
            </w:pPr>
            <w:r>
              <w:t xml:space="preserve">10 business days</w:t>
            </w:r>
          </w:p>
        </w:tc>
      </w:tr>
      <w:tr>
        <w:tc>
          <w:tcPr/>
          <w:p>
            <w:pPr>
              <w:pStyle w:val="Compact"/>
              <w:jc w:val="left"/>
            </w:pPr>
            <w:r>
              <w:t xml:space="preserve">05</w:t>
            </w:r>
          </w:p>
        </w:tc>
        <w:tc>
          <w:tcPr/>
          <w:p>
            <w:pPr>
              <w:pStyle w:val="Compact"/>
              <w:jc w:val="left"/>
            </w:pPr>
            <w:r>
              <w:t xml:space="preserve">Professional Services — On-site Installation &amp; Configuration at Milan premises (40 hours)</w:t>
            </w:r>
          </w:p>
        </w:tc>
        <w:tc>
          <w:tcPr/>
          <w:p>
            <w:pPr>
              <w:pStyle w:val="Compact"/>
              <w:jc w:val="left"/>
            </w:pPr>
            <w:r>
              <w:t xml:space="preserve">1</w:t>
            </w:r>
          </w:p>
        </w:tc>
        <w:tc>
          <w:tcPr/>
          <w:p>
            <w:pPr>
              <w:pStyle w:val="Compact"/>
              <w:jc w:val="left"/>
            </w:pPr>
            <w:r>
              <w:t xml:space="preserve">€ 6,800.00</w:t>
            </w:r>
          </w:p>
        </w:tc>
        <w:tc>
          <w:tcPr/>
          <w:p>
            <w:pPr>
              <w:pStyle w:val="Compact"/>
              <w:jc w:val="left"/>
            </w:pPr>
            <w:r>
              <w:t xml:space="preserve">€ 6,800.00</w:t>
            </w:r>
          </w:p>
        </w:tc>
        <w:tc>
          <w:tcPr/>
          <w:p>
            <w:pPr>
              <w:pStyle w:val="Compact"/>
              <w:jc w:val="left"/>
            </w:pPr>
            <w:r>
              <w:t xml:space="preserve">Week 2–3</w:t>
            </w:r>
          </w:p>
        </w:tc>
      </w:tr>
      <w:tr>
        <w:tc>
          <w:tcPr/>
          <w:p>
            <w:pPr>
              <w:pStyle w:val="Compact"/>
              <w:jc w:val="left"/>
            </w:pPr>
            <w:r>
              <w:t xml:space="preserve">06</w:t>
            </w:r>
          </w:p>
        </w:tc>
        <w:tc>
          <w:tcPr/>
          <w:p>
            <w:pPr>
              <w:pStyle w:val="Compact"/>
              <w:jc w:val="left"/>
            </w:pPr>
            <w:r>
              <w:t xml:space="preserve">Professional Services — End-User Training Programme (3 sessions, 25 participants, Milan office)</w:t>
            </w:r>
          </w:p>
        </w:tc>
        <w:tc>
          <w:tcPr/>
          <w:p>
            <w:pPr>
              <w:pStyle w:val="Compact"/>
              <w:jc w:val="left"/>
            </w:pPr>
            <w:r>
              <w:t xml:space="preserve">3</w:t>
            </w:r>
          </w:p>
        </w:tc>
        <w:tc>
          <w:tcPr/>
          <w:p>
            <w:pPr>
              <w:pStyle w:val="Compact"/>
              <w:jc w:val="left"/>
            </w:pPr>
            <w:r>
              <w:t xml:space="preserve">€ 1,950.00</w:t>
            </w:r>
          </w:p>
        </w:tc>
        <w:tc>
          <w:tcPr/>
          <w:p>
            <w:pPr>
              <w:pStyle w:val="Compact"/>
              <w:jc w:val="left"/>
            </w:pPr>
            <w:r>
              <w:t xml:space="preserve">€ 5,850.00</w:t>
            </w:r>
          </w:p>
        </w:tc>
        <w:tc>
          <w:tcPr/>
          <w:p>
            <w:pPr>
              <w:pStyle w:val="Compact"/>
              <w:jc w:val="left"/>
            </w:pPr>
            <w:r>
              <w:t xml:space="preserve">Week 4</w:t>
            </w:r>
          </w:p>
        </w:tc>
      </w:tr>
      <w:tr>
        <w:tc>
          <w:tcPr/>
          <w:p>
            <w:pPr>
              <w:pStyle w:val="Compact"/>
              <w:jc w:val="left"/>
            </w:pPr>
            <w:r>
              <w:t xml:space="preserve">07</w:t>
            </w:r>
          </w:p>
        </w:tc>
        <w:tc>
          <w:tcPr/>
          <w:p>
            <w:pPr>
              <w:pStyle w:val="Compact"/>
              <w:jc w:val="left"/>
            </w:pPr>
            <w:r>
              <w:t xml:space="preserve">Annual Maintenance &amp; Technical Support Contract — Diplomat Platform (12 months, 24/7, Milan-based support desk)</w:t>
            </w:r>
          </w:p>
        </w:tc>
        <w:tc>
          <w:tcPr/>
          <w:p>
            <w:pPr>
              <w:pStyle w:val="Compact"/>
              <w:jc w:val="left"/>
            </w:pPr>
            <w:r>
              <w:t xml:space="preserve">1</w:t>
            </w:r>
          </w:p>
        </w:tc>
        <w:tc>
          <w:tcPr/>
          <w:p>
            <w:pPr>
              <w:pStyle w:val="Compact"/>
              <w:jc w:val="left"/>
            </w:pPr>
            <w:r>
              <w:t xml:space="preserve">€ 11,200.00</w:t>
            </w:r>
          </w:p>
        </w:tc>
        <w:tc>
          <w:tcPr/>
          <w:p>
            <w:pPr>
              <w:pStyle w:val="Compact"/>
              <w:jc w:val="left"/>
            </w:pPr>
            <w:r>
              <w:t xml:space="preserve">€ 11,200.00</w:t>
            </w:r>
          </w:p>
        </w:tc>
        <w:tc>
          <w:tcPr/>
          <w:p>
            <w:pPr>
              <w:pStyle w:val="Compact"/>
              <w:jc w:val="left"/>
            </w:pPr>
            <w:r>
              <w:t xml:space="preserve">Ongoing</w:t>
            </w:r>
          </w:p>
        </w:tc>
      </w:tr>
      <w:tr>
        <w:tc>
          <w:tcPr/>
          <w:p>
            <w:pPr>
              <w:pStyle w:val="Compact"/>
              <w:jc w:val="left"/>
            </w:pPr>
            <w:r>
              <w:t xml:space="preserve">08</w:t>
            </w:r>
          </w:p>
        </w:tc>
        <w:tc>
          <w:tcPr/>
          <w:p>
            <w:pPr>
              <w:pStyle w:val="Compact"/>
              <w:jc w:val="left"/>
            </w:pPr>
            <w:r>
              <w:t xml:space="preserve">Regulatory Compliance Audit — Italian Data Protection &amp; Diplomatic Protocol Alignment (one-time)</w:t>
            </w:r>
          </w:p>
        </w:tc>
        <w:tc>
          <w:tcPr/>
          <w:p>
            <w:pPr>
              <w:pStyle w:val="Compact"/>
              <w:jc w:val="left"/>
            </w:pPr>
            <w:r>
              <w:t xml:space="preserve">1</w:t>
            </w:r>
          </w:p>
        </w:tc>
        <w:tc>
          <w:tcPr/>
          <w:p>
            <w:pPr>
              <w:pStyle w:val="Compact"/>
              <w:jc w:val="left"/>
            </w:pPr>
            <w:r>
              <w:t xml:space="preserve">€ 4,600.00</w:t>
            </w:r>
          </w:p>
        </w:tc>
        <w:tc>
          <w:tcPr/>
          <w:p>
            <w:pPr>
              <w:pStyle w:val="Compact"/>
              <w:jc w:val="left"/>
            </w:pPr>
            <w:r>
              <w:t xml:space="preserve">€ 4,600.00</w:t>
            </w:r>
          </w:p>
        </w:tc>
        <w:tc>
          <w:tcPr/>
          <w:p>
            <w:pPr>
              <w:pStyle w:val="Compact"/>
              <w:jc w:val="left"/>
            </w:pPr>
            <w:r>
              <w:t xml:space="preserve">Week 5</w:t>
            </w:r>
          </w:p>
        </w:tc>
      </w:tr>
      <w:tr>
        <w:tc>
          <w:tcPr/>
          <w:p>
            <w:pPr>
              <w:pStyle w:val="Compact"/>
              <w:jc w:val="left"/>
            </w:pPr>
            <w:r>
              <w:t xml:space="preserve">09</w:t>
            </w:r>
          </w:p>
        </w:tc>
        <w:tc>
          <w:tcPr/>
          <w:p>
            <w:pPr>
              <w:pStyle w:val="Compact"/>
              <w:jc w:val="left"/>
            </w:pPr>
            <w:r>
              <w:t xml:space="preserve">Local Logistics &amp; Delivery — All hardware and materials delivered to Milan, Italy (including customs clearance if applicable)</w:t>
            </w:r>
          </w:p>
        </w:tc>
        <w:tc>
          <w:tcPr/>
          <w:p>
            <w:pPr>
              <w:pStyle w:val="Compact"/>
              <w:jc w:val="left"/>
            </w:pPr>
            <w:r>
              <w:t xml:space="preserve">1</w:t>
            </w:r>
          </w:p>
        </w:tc>
        <w:tc>
          <w:tcPr/>
          <w:p>
            <w:pPr>
              <w:pStyle w:val="Compact"/>
              <w:jc w:val="left"/>
            </w:pPr>
            <w:r>
              <w:t xml:space="preserve">€ 1,350.00</w:t>
            </w:r>
          </w:p>
        </w:tc>
        <w:tc>
          <w:tcPr/>
          <w:p>
            <w:pPr>
              <w:pStyle w:val="Compact"/>
              <w:jc w:val="left"/>
            </w:pPr>
            <w:r>
              <w:t xml:space="preserve">€ 1,350.00</w:t>
            </w:r>
          </w:p>
        </w:tc>
        <w:tc>
          <w:tcPr/>
          <w:p>
            <w:pPr>
              <w:pStyle w:val="Compact"/>
              <w:jc w:val="left"/>
            </w:pPr>
            <w:r>
              <w:t xml:space="preserve">As scheduled</w:t>
            </w:r>
          </w:p>
        </w:tc>
      </w:tr>
      <w:tr>
        <w:tc>
          <w:tcPr>
            <w:gridSpan w:val="4"/>
          </w:tcPr>
          <w:p>
            <w:pPr>
              <w:pStyle w:val="Compact"/>
              <w:jc w:val="left"/>
            </w:pPr>
            <w:r>
              <w:t xml:space="preserve">Subtotal (excl. VAT)</w:t>
            </w:r>
          </w:p>
        </w:tc>
        <w:tc>
          <w:tcPr/>
          <w:p>
            <w:pPr>
              <w:pStyle w:val="Compact"/>
              <w:jc w:val="left"/>
            </w:pPr>
            <w:r>
              <w:t xml:space="preserve">€ 114,900.00</w:t>
            </w:r>
          </w:p>
        </w:tc>
        <w:tc>
          <w:tcPr/>
          <w:p>
            <w:pPr>
              <w:pStyle w:val="Compact"/>
              <w:jc w:val="left"/>
            </w:pPr>
            <w:r>
              <w:t xml:space="preserve">—</w:t>
            </w:r>
          </w:p>
        </w:tc>
      </w:tr>
      <w:tr>
        <w:tc>
          <w:tcPr>
            <w:gridSpan w:val="4"/>
          </w:tcPr>
          <w:p>
            <w:pPr>
              <w:pStyle w:val="Compact"/>
              <w:jc w:val="left"/>
            </w:pPr>
            <w:r>
              <w:t xml:space="preserve">VAT — Italy (22% — P.IVA applicable)</w:t>
            </w:r>
          </w:p>
        </w:tc>
        <w:tc>
          <w:tcPr/>
          <w:p>
            <w:pPr>
              <w:pStyle w:val="Compact"/>
              <w:jc w:val="left"/>
            </w:pPr>
            <w:r>
              <w:t xml:space="preserve">€ 25,278.00</w:t>
            </w:r>
          </w:p>
        </w:tc>
        <w:tc>
          <w:tcPr/>
          <w:p>
            <w:pPr>
              <w:pStyle w:val="Compact"/>
              <w:jc w:val="left"/>
            </w:pPr>
            <w:r>
              <w:t xml:space="preserve">—</w:t>
            </w:r>
          </w:p>
        </w:tc>
      </w:tr>
      <w:tr>
        <w:tc>
          <w:tcPr>
            <w:gridSpan w:val="4"/>
          </w:tcPr>
          <w:p>
            <w:pPr>
              <w:pStyle w:val="Compact"/>
              <w:jc w:val="left"/>
            </w:pPr>
            <w:r>
              <w:t xml:space="preserve">GRAND TOTAL (incl. VAT)</w:t>
            </w:r>
          </w:p>
        </w:tc>
        <w:tc>
          <w:tcPr/>
          <w:p>
            <w:pPr>
              <w:pStyle w:val="Compact"/>
              <w:jc w:val="left"/>
            </w:pPr>
            <w:r>
              <w:t xml:space="preserve">€ 140,178.00</w:t>
            </w:r>
          </w:p>
        </w:tc>
        <w:tc>
          <w:tcPr/>
          <w:p>
            <w:pPr>
              <w:pStyle w:val="Compact"/>
              <w:jc w:val="left"/>
            </w:pPr>
            <w:r>
              <w:t xml:space="preserve">—</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40% advance payment upon contract signature; 40% upon successful installation and configuration of the</w:t>
      </w:r>
      <w:r>
        <w:t xml:space="preserve"> </w:t>
      </w:r>
      <w:r>
        <w:t xml:space="preserve">Diplomat</w:t>
      </w:r>
      <w:r>
        <w:t xml:space="preserve"> </w:t>
      </w:r>
      <w:r>
        <w:t xml:space="preserve">platform at the</w:t>
      </w:r>
      <w:r>
        <w:t xml:space="preserve"> </w:t>
      </w:r>
      <w:r>
        <w:t xml:space="preserve">Italy Milan</w:t>
      </w:r>
      <w:r>
        <w:t xml:space="preserve"> </w:t>
      </w:r>
      <w:r>
        <w:t xml:space="preserve">site; and 20% upon final acceptance and completion of the training programme. All payments shall be made via bank transfer (bonifico bancario) to the account designated by Diplomat International Services S.r.l. Payment terms are net 30 days from invoice date, in accordance with standard commercial practice in</w:t>
      </w:r>
      <w:r>
        <w:t xml:space="preserve"> </w:t>
      </w:r>
      <w:r>
        <w:t xml:space="preserve">Italy Milan</w:t>
      </w:r>
      <w:r>
        <w:t xml:space="preserv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for the</w:t>
      </w:r>
      <w:r>
        <w:t xml:space="preserve"> </w:t>
      </w:r>
      <w:r>
        <w:t xml:space="preserve">Diplomat</w:t>
      </w:r>
      <w:r>
        <w:t xml:space="preserve"> </w:t>
      </w:r>
      <w:r>
        <w:t xml:space="preserve">solution is subject to revision based on prevailing market conditions in</w:t>
      </w:r>
      <w:r>
        <w:t xml:space="preserve"> </w:t>
      </w:r>
      <w:r>
        <w:t xml:space="preserve">Italy Milan</w:t>
      </w:r>
      <w:r>
        <w:t xml:space="preserve">.</w:t>
      </w:r>
    </w:p>
    <w:p>
      <w:pPr>
        <w:numPr>
          <w:ilvl w:val="0"/>
          <w:numId w:val="1001"/>
        </w:numPr>
        <w:pStyle w:val="Compact"/>
      </w:pPr>
      <w:r>
        <w:t xml:space="preserve">All prices are quoted in Euro (EUR) and include applicable Italian Value Added Tax (IVA) at the standard rate of 22%, unless otherwise stated. The client's P.IVA must be provided for correct invoicing under Italian tax regulations.</w:t>
      </w:r>
    </w:p>
    <w:p>
      <w:pPr>
        <w:numPr>
          <w:ilvl w:val="0"/>
          <w:numId w:val="1001"/>
        </w:numPr>
        <w:pStyle w:val="Compact"/>
      </w:pPr>
      <w:r>
        <w:t xml:space="preserve">The</w:t>
      </w:r>
      <w:r>
        <w:t xml:space="preserve"> </w:t>
      </w:r>
      <w:r>
        <w:t xml:space="preserve">Diplomat</w:t>
      </w:r>
      <w:r>
        <w:t xml:space="preserve"> </w:t>
      </w:r>
      <w:r>
        <w:t xml:space="preserve">platform and all associated intellectual property remain the exclusive property of Diplomat International Services S.r.l. The client is granted a non-transferable, non-exclusive license for use within the</w:t>
      </w:r>
      <w:r>
        <w:t xml:space="preserve"> </w:t>
      </w:r>
      <w:r>
        <w:t xml:space="preserve">Italy Milan</w:t>
      </w:r>
      <w:r>
        <w:t xml:space="preserve"> </w:t>
      </w:r>
      <w:r>
        <w:t xml:space="preserve">operational perimeter.</w:t>
      </w:r>
    </w:p>
    <w:p>
      <w:pPr>
        <w:numPr>
          <w:ilvl w:val="0"/>
          <w:numId w:val="1001"/>
        </w:numPr>
        <w:pStyle w:val="Compact"/>
      </w:pPr>
      <w:r>
        <w:t xml:space="preserve">Delivery and installation timelines are contingent upon the client providing full access to the</w:t>
      </w:r>
      <w:r>
        <w:t xml:space="preserve"> </w:t>
      </w:r>
      <w:r>
        <w:t xml:space="preserve">Italy Milan</w:t>
      </w:r>
      <w:r>
        <w:t xml:space="preserve"> </w:t>
      </w:r>
      <w:r>
        <w:t xml:space="preserve">premises, necessary infrastructure (power, network, climate control), and all required permits or authorizations from local Milanese authorities.</w:t>
      </w:r>
    </w:p>
    <w:p>
      <w:pPr>
        <w:numPr>
          <w:ilvl w:val="0"/>
          <w:numId w:val="1001"/>
        </w:numPr>
        <w:pStyle w:val="Compact"/>
      </w:pPr>
      <w:r>
        <w:t xml:space="preserve">Any changes to the scope of work, additional</w:t>
      </w:r>
      <w:r>
        <w:t xml:space="preserve"> </w:t>
      </w:r>
      <w:r>
        <w:t xml:space="preserve">Diplomat</w:t>
      </w:r>
      <w:r>
        <w:t xml:space="preserve"> </w:t>
      </w:r>
      <w:r>
        <w:t xml:space="preserve">modules, or modifications to the deployment environment in</w:t>
      </w:r>
      <w:r>
        <w:t xml:space="preserve"> </w:t>
      </w:r>
      <w:r>
        <w:t xml:space="preserve">Italy Milan</w:t>
      </w:r>
      <w:r>
        <w:t xml:space="preserve"> </w:t>
      </w:r>
      <w:r>
        <w:t xml:space="preserve">will be subject to a supplementary</w:t>
      </w:r>
      <w:r>
        <w:t xml:space="preserve"> </w:t>
      </w:r>
      <w:r>
        <w:t xml:space="preserve">Quotation Estimate</w:t>
      </w:r>
      <w:r>
        <w:t xml:space="preserve"> </w:t>
      </w:r>
      <w:r>
        <w:t xml:space="preserve">and mutual written agreement prior to execution.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The governing law for this engagement shall be the laws of the Italian Republic, with jurisdiction vested in the competent courts of Milan, Italy.</w:t>
      </w:r>
    </w:p>
    <w:p>
      <w:pPr>
        <w:numPr>
          <w:ilvl w:val="0"/>
          <w:numId w:val="1001"/>
        </w:numPr>
        <w:pStyle w:val="Compact"/>
      </w:pPr>
      <w:r>
        <w:t xml:space="preserve">Confidentiality obligations apply to all information exchanged in connection with this</w:t>
      </w:r>
      <w:r>
        <w:t xml:space="preserve"> </w:t>
      </w:r>
      <w:r>
        <w:t xml:space="preserve">Quotation Estimate</w:t>
      </w:r>
      <w:r>
        <w:t xml:space="preserve"> </w:t>
      </w:r>
      <w:r>
        <w:t xml:space="preserve">and the subsequent</w:t>
      </w:r>
      <w:r>
        <w:t xml:space="preserve"> </w:t>
      </w:r>
      <w:r>
        <w:t xml:space="preserve">Diplomat</w:t>
      </w:r>
      <w:r>
        <w:t xml:space="preserve"> </w:t>
      </w:r>
      <w:r>
        <w:t xml:space="preserve">engagement, in accordance with Italian commercial confidentiality standards and applicable EU data protection legislation.</w:t>
      </w:r>
    </w:p>
    <w:p>
      <w:pPr>
        <w:pStyle w:val="FirstParagraph"/>
      </w:pPr>
      <w:r>
        <w:rPr>
          <w:bCs/>
          <w:b/>
        </w:rPr>
        <w:t xml:space="preserve">Note:</w:t>
      </w:r>
      <w:r>
        <w:t xml:space="preserve"> </w:t>
      </w:r>
      <w:r>
        <w:t xml:space="preserve">This Quotation Estimate has been prepared specifically for the Italy Milan market and reflects local pricing, regulatory requirements, and logistical considerations. The Diplomat solution is fully localized for the Italian language and complies with all national and regional (Lombardy) administrative standards applicable in Milan.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Diplomat</w:t>
      </w:r>
      <w:r>
        <w:t xml:space="preserve"> </w:t>
      </w:r>
      <w:r>
        <w:t xml:space="preserve">platform and services in</w:t>
      </w:r>
      <w:r>
        <w:t xml:space="preserve"> </w:t>
      </w:r>
      <w:r>
        <w:t xml:space="preserve">Italy Milan</w:t>
      </w:r>
      <w:r>
        <w:t xml:space="preserve"> </w:t>
      </w:r>
      <w:r>
        <w:t xml:space="preserve">and agrees to the terms, conditions, and pricing outlined herein.</w:t>
      </w:r>
    </w:p>
    <w:p>
      <w:pPr>
        <w:pStyle w:val="BodyText"/>
      </w:pPr>
      <w:r>
        <w:rPr>
          <w:bCs/>
          <w:b/>
        </w:rPr>
        <w:t xml:space="preserve">For Diplomat International Services S.r.l.</w:t>
      </w:r>
    </w:p>
    <w:p>
      <w:pPr>
        <w:pStyle w:val="BodyText"/>
      </w:pPr>
      <w:r>
        <w:t xml:space="preserve">Name: ______________________________</w:t>
      </w:r>
      <w:r>
        <w:br/>
      </w:r>
      <w:r>
        <w:t xml:space="preserve">Title: Authorized Representative</w:t>
      </w:r>
      <w:r>
        <w:br/>
      </w:r>
      <w:r>
        <w:t xml:space="preserve">Signature &amp; Date: ______________________________</w:t>
      </w:r>
    </w:p>
    <w:p>
      <w:pPr>
        <w:pStyle w:val="BodyText"/>
      </w:pPr>
      <w:r>
        <w:rPr>
          <w:bCs/>
          <w:b/>
        </w:rPr>
        <w:t xml:space="preserve">For the Client (Italy Milan)</w:t>
      </w:r>
    </w:p>
    <w:p>
      <w:pPr>
        <w:pStyle w:val="BodyText"/>
      </w:pPr>
      <w:r>
        <w:t xml:space="preserve">Name: ______________________________</w:t>
      </w:r>
      <w:r>
        <w:br/>
      </w:r>
      <w:r>
        <w:t xml:space="preserve">Title: ______________________________</w:t>
      </w:r>
      <w:r>
        <w:br/>
      </w:r>
      <w:r>
        <w:t xml:space="preserve">Signature &amp; Date: ______________________________</w:t>
      </w:r>
    </w:p>
    <w:p>
      <w:pPr>
        <w:pStyle w:val="BodyText"/>
      </w:pPr>
      <w:r>
        <w:t xml:space="preserve">Diplomat International Services S.r.l. — Via Torino, 45 — 20123 Milan, Italy</w:t>
      </w:r>
      <w:r>
        <w:br/>
      </w:r>
      <w:r>
        <w:t xml:space="preserve">P.IVA: IT09876543210 | REA: MI-2025-001234 | Tel: +39 02 1234 5678 | Email: quotations.milan@diplomat-services.eu</w:t>
      </w:r>
      <w:r>
        <w:br/>
      </w:r>
      <w:r>
        <w:t xml:space="preserve">This Quotation Estimate document is generated electronically and is valid without a physical seal. Document Ref: QTE-DIP-2025-00472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Italy Milan</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