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New</w:t>
      </w:r>
      <w:r>
        <w:t xml:space="preserve"> </w:t>
      </w:r>
      <w:r>
        <w:t xml:space="preserve">Zealand</w:t>
      </w:r>
      <w:r>
        <w:t xml:space="preserve"> </w:t>
      </w:r>
      <w:r>
        <w:t xml:space="preserve">Auckland</w:t>
      </w:r>
    </w:p>
    <w:p>
      <w:pPr>
        <w:pStyle w:val="FirstParagraph"/>
      </w:pPr>
      <w:r>
        <w:t xml:space="preserve">QUOTATION ESTIMATE</w:t>
      </w:r>
    </w:p>
    <w:bookmarkStart w:id="20" w:name="diplomat"/>
    <w:p>
      <w:pPr>
        <w:pStyle w:val="Heading1"/>
      </w:pPr>
      <w:r>
        <w:t xml:space="preserve">DIPLomat</w:t>
      </w:r>
    </w:p>
    <w:p>
      <w:pPr>
        <w:pStyle w:val="FirstParagraph"/>
      </w:pPr>
      <w:r>
        <w:t xml:space="preserve">Professional Advisory &amp; Strategic Solutions</w:t>
      </w:r>
    </w:p>
    <w:p>
      <w:pPr>
        <w:pStyle w:val="BodyText"/>
      </w:pPr>
      <w:r>
        <w:t xml:space="preserve">Level 12, 100 Federal Street, Auckland CBD, New Zealand Auckland 1010</w:t>
      </w:r>
    </w:p>
    <w:p>
      <w:pPr>
        <w:pStyle w:val="BodyText"/>
      </w:pPr>
      <w:r>
        <w:t xml:space="preserve">Phone: +64 9 376 4200  |  Email: enquiries@diplomat.co.nz</w:t>
      </w:r>
    </w:p>
    <w:bookmarkEnd w:id="20"/>
    <w:p>
      <w:pPr>
        <w:pStyle w:val="BodyText"/>
      </w:pPr>
      <w:r>
        <w:rPr>
          <w:bCs/>
          <w:b/>
        </w:rPr>
        <w:t xml:space="preserve">Quotation Estimate No.:</w:t>
      </w:r>
      <w:r>
        <w:t xml:space="preserve"> </w:t>
      </w:r>
      <w:r>
        <w:t xml:space="preserve">DIP-AKL-2025-04782</w:t>
      </w:r>
      <w:r>
        <w:br/>
      </w:r>
      <w:r>
        <w:rPr>
          <w:bCs/>
          <w:b/>
        </w:rPr>
        <w:t xml:space="preserve">Date Issued:</w:t>
      </w:r>
      <w:r>
        <w:t xml:space="preserve"> </w:t>
      </w:r>
      <w:r>
        <w:t xml:space="preserve">14 June 2025</w:t>
      </w:r>
      <w:r>
        <w:br/>
      </w:r>
      <w:r>
        <w:rPr>
          <w:bCs/>
          <w:b/>
        </w:rPr>
        <w:t xml:space="preserve">Valid Until:</w:t>
      </w:r>
      <w:r>
        <w:t xml:space="preserve"> </w:t>
      </w:r>
      <w:r>
        <w:t xml:space="preserve">14 September 2025 (90 days)</w:t>
      </w:r>
    </w:p>
    <w:p>
      <w:pPr>
        <w:pStyle w:val="BodyText"/>
      </w:pPr>
      <w:r>
        <w:rPr>
          <w:bCs/>
          <w:b/>
        </w:rPr>
        <w:t xml:space="preserve">Prepared For:</w:t>
      </w:r>
      <w:r>
        <w:br/>
      </w:r>
      <w:r>
        <w:t xml:space="preserve">Meridian Pacific Holdings Ltd</w:t>
      </w:r>
      <w:r>
        <w:br/>
      </w:r>
      <w:r>
        <w:t xml:space="preserve">45 Victoria Street West</w:t>
      </w:r>
      <w:r>
        <w:br/>
      </w:r>
      <w:r>
        <w:t xml:space="preserve">New Zealand Auckland 1010</w:t>
      </w:r>
      <w:r>
        <w:br/>
      </w:r>
      <w:r>
        <w:t xml:space="preserve">Attention: Mr. Jonathan Reeves, CEO</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has been prepared by Diplomat, a premier professional advisory firm headquartered in New Zealand Auckland, to provide Meridian Pacific Holdings Ltd with a comprehensive and transparent breakdown of the estimated costs associated with the engagement of Diplomat's strategic consulting, regulatory compliance, and operational advisory services. This document serves as a formal Quotation Estimate and does not constitute a binding contract until both parties have executed the acceptance section at the conclusion of this document. All figures presented herein are estimates based on the current scope of work discussed during our preliminary consultations held at our offices in New Zealand Auckland in May 2025.</w:t>
      </w:r>
    </w:p>
    <w:bookmarkEnd w:id="21"/>
    <w:bookmarkStart w:id="22" w:name="scope-of-services-provided-by-diplomat"/>
    <w:p>
      <w:pPr>
        <w:pStyle w:val="Heading2"/>
      </w:pPr>
      <w:r>
        <w:t xml:space="preserve">2. Scope of Services Provided by Diplomat</w:t>
      </w:r>
    </w:p>
    <w:p>
      <w:pPr>
        <w:pStyle w:val="FirstParagraph"/>
      </w:pPr>
      <w:r>
        <w:t xml:space="preserve">Diplomat is pleased to offer the following suite of professional services tailored specifically to the operational and strategic needs of Meridian Pacific Holdings Ltd within the New Zealand Auckland business environment. Our team of senior consultants, legal advisors, and industry specialists will be dedicated to delivering the outcomes outlined below:</w:t>
      </w:r>
    </w:p>
    <w:p>
      <w:pPr>
        <w:numPr>
          <w:ilvl w:val="0"/>
          <w:numId w:val="1001"/>
        </w:numPr>
        <w:pStyle w:val="Compact"/>
      </w:pPr>
      <w:r>
        <w:t xml:space="preserve">Strategic business planning and market entry analysis for the New Zealand Auckland metropolitan region and broader Aotearoa New Zealand market.</w:t>
      </w:r>
    </w:p>
    <w:p>
      <w:pPr>
        <w:numPr>
          <w:ilvl w:val="0"/>
          <w:numId w:val="1001"/>
        </w:numPr>
        <w:pStyle w:val="Compact"/>
      </w:pPr>
      <w:r>
        <w:t xml:space="preserve">Regulatory compliance advisory in accordance with New Zealand corporate law, the Companies Act 1993, and all applicable local council regulations within Auckland Council's jurisdiction.</w:t>
      </w:r>
    </w:p>
    <w:p>
      <w:pPr>
        <w:numPr>
          <w:ilvl w:val="0"/>
          <w:numId w:val="1001"/>
        </w:numPr>
        <w:pStyle w:val="Compact"/>
      </w:pPr>
      <w:r>
        <w:t xml:space="preserve">Operational efficiency assessment and process optimisation for existing business units.</w:t>
      </w:r>
    </w:p>
    <w:p>
      <w:pPr>
        <w:numPr>
          <w:ilvl w:val="0"/>
          <w:numId w:val="1001"/>
        </w:numPr>
        <w:pStyle w:val="Compact"/>
      </w:pPr>
      <w:r>
        <w:t xml:space="preserve">Stakeholder engagement and diplomatic relationship management with local government bodies, industry associations, and key commercial partners in New Zealand Auckland.</w:t>
      </w:r>
    </w:p>
    <w:p>
      <w:pPr>
        <w:numPr>
          <w:ilvl w:val="0"/>
          <w:numId w:val="1001"/>
        </w:numPr>
        <w:pStyle w:val="Compact"/>
      </w:pPr>
      <w:r>
        <w:t xml:space="preserve">Quarterly performance reviews and progress reporting to the board of directors.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Estimated Cost (NZD)</w:t>
            </w:r>
          </w:p>
        </w:tc>
      </w:tr>
      <w:tr>
        <w:tc>
          <w:tcPr/>
          <w:p>
            <w:pPr>
              <w:pStyle w:val="Compact"/>
              <w:jc w:val="left"/>
            </w:pPr>
            <w:r>
              <w:t xml:space="preserve">01</w:t>
            </w:r>
          </w:p>
        </w:tc>
        <w:tc>
          <w:tcPr/>
          <w:p>
            <w:pPr>
              <w:pStyle w:val="Compact"/>
              <w:jc w:val="left"/>
            </w:pPr>
            <w:r>
              <w:t xml:space="preserve">Initial strategic assessment and market analysis for New Zealand Auckland</w:t>
            </w:r>
          </w:p>
        </w:tc>
        <w:tc>
          <w:tcPr/>
          <w:p>
            <w:pPr>
              <w:pStyle w:val="Compact"/>
              <w:jc w:val="left"/>
            </w:pPr>
            <w:r>
              <w:t xml:space="preserve">4 weeks</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Regulatory compliance review and remediation planning</w:t>
            </w:r>
          </w:p>
        </w:tc>
        <w:tc>
          <w:tcPr/>
          <w:p>
            <w:pPr>
              <w:pStyle w:val="Compact"/>
              <w:jc w:val="left"/>
            </w:pPr>
            <w:r>
              <w:t xml:space="preserve">6 weeks</w:t>
            </w:r>
          </w:p>
        </w:tc>
        <w:tc>
          <w:tcPr/>
          <w:p>
            <w:pPr>
              <w:pStyle w:val="Compact"/>
              <w:jc w:val="left"/>
            </w:pPr>
            <w:r>
              <w:t xml:space="preserve">$24,750.00</w:t>
            </w:r>
          </w:p>
        </w:tc>
      </w:tr>
      <w:tr>
        <w:tc>
          <w:tcPr/>
          <w:p>
            <w:pPr>
              <w:pStyle w:val="Compact"/>
              <w:jc w:val="left"/>
            </w:pPr>
            <w:r>
              <w:t xml:space="preserve">03</w:t>
            </w:r>
          </w:p>
        </w:tc>
        <w:tc>
          <w:tcPr/>
          <w:p>
            <w:pPr>
              <w:pStyle w:val="Compact"/>
              <w:jc w:val="left"/>
            </w:pPr>
            <w:r>
              <w:t xml:space="preserve">Operational process optimisation and implementation support</w:t>
            </w:r>
          </w:p>
        </w:tc>
        <w:tc>
          <w:tcPr/>
          <w:p>
            <w:pPr>
              <w:pStyle w:val="Compact"/>
              <w:jc w:val="left"/>
            </w:pPr>
            <w:r>
              <w:t xml:space="preserve">10 weeks</w:t>
            </w:r>
          </w:p>
        </w:tc>
        <w:tc>
          <w:tcPr/>
          <w:p>
            <w:pPr>
              <w:pStyle w:val="Compact"/>
              <w:jc w:val="left"/>
            </w:pPr>
            <w:r>
              <w:t xml:space="preserve">$42,300.00</w:t>
            </w:r>
          </w:p>
        </w:tc>
      </w:tr>
      <w:tr>
        <w:tc>
          <w:tcPr/>
          <w:p>
            <w:pPr>
              <w:pStyle w:val="Compact"/>
              <w:jc w:val="left"/>
            </w:pPr>
            <w:r>
              <w:t xml:space="preserve">04</w:t>
            </w:r>
          </w:p>
        </w:tc>
        <w:tc>
          <w:tcPr/>
          <w:p>
            <w:pPr>
              <w:pStyle w:val="Compact"/>
              <w:jc w:val="left"/>
            </w:pPr>
            <w:r>
              <w:t xml:space="preserve">Stakeholder and diplomatic relationship management programme</w:t>
            </w:r>
          </w:p>
        </w:tc>
        <w:tc>
          <w:tcPr/>
          <w:p>
            <w:pPr>
              <w:pStyle w:val="Compact"/>
              <w:jc w:val="left"/>
            </w:pPr>
            <w:r>
              <w:t xml:space="preserve">Ongoing (12 months)</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Quarterly board reporting and performance review sessions (x4)</w:t>
            </w:r>
          </w:p>
        </w:tc>
        <w:tc>
          <w:tcPr/>
          <w:p>
            <w:pPr>
              <w:pStyle w:val="Compact"/>
              <w:jc w:val="left"/>
            </w:pPr>
            <w:r>
              <w:t xml:space="preserve">12 months</w:t>
            </w:r>
          </w:p>
        </w:tc>
        <w:tc>
          <w:tcPr/>
          <w:p>
            <w:pPr>
              <w:pStyle w:val="Compact"/>
              <w:jc w:val="left"/>
            </w:pPr>
            <w:r>
              <w:t xml:space="preserve">$12,800.00</w:t>
            </w:r>
          </w:p>
        </w:tc>
      </w:tr>
      <w:tr>
        <w:tc>
          <w:tcPr/>
          <w:p>
            <w:pPr>
              <w:pStyle w:val="Compact"/>
              <w:jc w:val="left"/>
            </w:pPr>
            <w:r>
              <w:t xml:space="preserve">06</w:t>
            </w:r>
          </w:p>
        </w:tc>
        <w:tc>
          <w:tcPr/>
          <w:p>
            <w:pPr>
              <w:pStyle w:val="Compact"/>
              <w:jc w:val="left"/>
            </w:pPr>
            <w:r>
              <w:t xml:space="preserve">Travel, accommodation, and on-site presence in New Zealand Auckland</w:t>
            </w:r>
          </w:p>
        </w:tc>
        <w:tc>
          <w:tcPr/>
          <w:p>
            <w:pPr>
              <w:pStyle w:val="Compact"/>
              <w:jc w:val="left"/>
            </w:pPr>
            <w:r>
              <w:t xml:space="preserve">12 months</w:t>
            </w:r>
          </w:p>
        </w:tc>
        <w:tc>
          <w:tcPr/>
          <w:p>
            <w:pPr>
              <w:pStyle w:val="Compact"/>
              <w:jc w:val="left"/>
            </w:pPr>
            <w:r>
              <w:t xml:space="preserve">$8,450.00</w:t>
            </w:r>
          </w:p>
        </w:tc>
      </w:tr>
      <w:tr>
        <w:tc>
          <w:tcPr/>
          <w:p>
            <w:pPr>
              <w:pStyle w:val="Compact"/>
              <w:jc w:val="left"/>
            </w:pPr>
            <w:r>
              <w:t xml:space="preserve">07</w:t>
            </w:r>
          </w:p>
        </w:tc>
        <w:tc>
          <w:tcPr/>
          <w:p>
            <w:pPr>
              <w:pStyle w:val="Compact"/>
              <w:jc w:val="left"/>
            </w:pPr>
            <w:r>
              <w:t xml:space="preserve">Contingency allowance (10% of items 01–06)</w:t>
            </w:r>
          </w:p>
        </w:tc>
        <w:tc>
          <w:tcPr/>
          <w:p>
            <w:pPr>
              <w:pStyle w:val="Compact"/>
              <w:jc w:val="left"/>
            </w:pPr>
            <w:r>
              <w:t xml:space="preserve">—</w:t>
            </w:r>
          </w:p>
        </w:tc>
        <w:tc>
          <w:tcPr/>
          <w:p>
            <w:pPr>
              <w:pStyle w:val="Compact"/>
              <w:jc w:val="left"/>
            </w:pPr>
            <w:r>
              <w:t xml:space="preserve">$14,280.00</w:t>
            </w:r>
          </w:p>
        </w:tc>
      </w:tr>
      <w:tr>
        <w:tc>
          <w:tcPr>
            <w:gridSpan w:val="3"/>
          </w:tcPr>
          <w:p>
            <w:pPr>
              <w:pStyle w:val="Compact"/>
              <w:jc w:val="left"/>
            </w:pPr>
            <w:r>
              <w:t xml:space="preserve">TOTAL ESTIMATED COST (Excluding GST)</w:t>
            </w:r>
          </w:p>
        </w:tc>
        <w:tc>
          <w:tcPr/>
          <w:p>
            <w:pPr>
              <w:pStyle w:val="Compact"/>
              <w:jc w:val="left"/>
            </w:pPr>
            <w:r>
              <w:t xml:space="preserve">$157,080.00</w:t>
            </w:r>
          </w:p>
        </w:tc>
      </w:tr>
      <w:tr>
        <w:tc>
          <w:tcPr>
            <w:gridSpan w:val="3"/>
          </w:tcPr>
          <w:p>
            <w:pPr>
              <w:pStyle w:val="Compact"/>
              <w:jc w:val="left"/>
            </w:pPr>
            <w:r>
              <w:t xml:space="preserve">Goods and Services Tax (GST) at 15%</w:t>
            </w:r>
          </w:p>
        </w:tc>
        <w:tc>
          <w:tcPr/>
          <w:p>
            <w:pPr>
              <w:pStyle w:val="Compact"/>
              <w:jc w:val="left"/>
            </w:pPr>
            <w:r>
              <w:t xml:space="preserve">$23,562.00</w:t>
            </w:r>
          </w:p>
        </w:tc>
      </w:tr>
      <w:tr>
        <w:tc>
          <w:tcPr>
            <w:gridSpan w:val="3"/>
          </w:tcPr>
          <w:p>
            <w:pPr>
              <w:pStyle w:val="Compact"/>
              <w:jc w:val="left"/>
            </w:pPr>
            <w:r>
              <w:t xml:space="preserve">GRAND TOTAL (Including GST)</w:t>
            </w:r>
          </w:p>
        </w:tc>
        <w:tc>
          <w:tcPr/>
          <w:p>
            <w:pPr>
              <w:pStyle w:val="Compact"/>
              <w:jc w:val="left"/>
            </w:pPr>
            <w:r>
              <w:t xml:space="preserve">$180,642.00</w:t>
            </w:r>
          </w:p>
        </w:tc>
      </w:tr>
    </w:tbl>
    <w:bookmarkEnd w:id="23"/>
    <w:bookmarkStart w:id="24" w:name="payment-terms-and-schedule"/>
    <w:p>
      <w:pPr>
        <w:pStyle w:val="Heading2"/>
      </w:pPr>
      <w:r>
        <w:t xml:space="preserve">4. Payment Terms and Schedule</w:t>
      </w:r>
    </w:p>
    <w:p>
      <w:pPr>
        <w:pStyle w:val="FirstParagraph"/>
      </w:pPr>
      <w:r>
        <w:t xml:space="preserve">Diplomat requests payment in accordance with the following schedule, which is standard practice for engagements of this nature in New Zealand Auckland:</w:t>
      </w:r>
    </w:p>
    <w:p>
      <w:pPr>
        <w:numPr>
          <w:ilvl w:val="0"/>
          <w:numId w:val="1002"/>
        </w:numPr>
        <w:pStyle w:val="Compact"/>
      </w:pPr>
      <w:r>
        <w:rPr>
          <w:bCs/>
          <w:b/>
        </w:rPr>
        <w:t xml:space="preserve">25% deposit</w:t>
      </w:r>
      <w:r>
        <w:t xml:space="preserve"> </w:t>
      </w:r>
      <w:r>
        <w:t xml:space="preserve">($45,160.50 including GST) due upon execution of this Quotation Estimate and commencement of services.</w:t>
      </w:r>
    </w:p>
    <w:p>
      <w:pPr>
        <w:numPr>
          <w:ilvl w:val="0"/>
          <w:numId w:val="1002"/>
        </w:numPr>
        <w:pStyle w:val="Compact"/>
      </w:pPr>
      <w:r>
        <w:rPr>
          <w:bCs/>
          <w:b/>
        </w:rPr>
        <w:t xml:space="preserve">Monthly progress invoices</w:t>
      </w:r>
      <w:r>
        <w:t xml:space="preserve"> </w:t>
      </w:r>
      <w:r>
        <w:t xml:space="preserve">issued on the last working day of each calendar month, payable within fourteen (14) calendar days of the invoice date.</w:t>
      </w:r>
    </w:p>
    <w:p>
      <w:pPr>
        <w:numPr>
          <w:ilvl w:val="0"/>
          <w:numId w:val="1002"/>
        </w:numPr>
        <w:pStyle w:val="Compact"/>
      </w:pPr>
      <w:r>
        <w:rPr>
          <w:bCs/>
          <w:b/>
        </w:rPr>
        <w:t xml:space="preserve">Final settlement</w:t>
      </w:r>
      <w:r>
        <w:t xml:space="preserve"> </w:t>
      </w:r>
      <w:r>
        <w:t xml:space="preserve">of any remaining balance due within thirty (30) days of project completion or the conclusion of the twelve-month engagement period, whichever is applicable.</w:t>
      </w:r>
    </w:p>
    <w:p>
      <w:pPr>
        <w:pStyle w:val="FirstParagraph"/>
      </w:pPr>
      <w:r>
        <w:t xml:space="preserve">All payments are to be made via bank transfer to Diplomat's designated account held with ANZ Bank, Auckland CBD branch, New Zealand Auckland. Diplomat reserves the right to suspend services if any invoice remains outstanding beyond twenty-one (21) days from the due date.</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a period of ninety (90) days from the date of issue. Should the client wish to proceed after the expiry date, Diplomat reserves the right to revise the estimated costs to reflect any changes in market conditions, resource availability, or regulatory requirements in New Zealand Auckland.</w:t>
      </w:r>
    </w:p>
    <w:p>
      <w:pPr>
        <w:pStyle w:val="BodyText"/>
      </w:pPr>
      <w:r>
        <w:rPr>
          <w:bCs/>
          <w:b/>
        </w:rPr>
        <w:t xml:space="preserve">5.2</w:t>
      </w:r>
      <w:r>
        <w:t xml:space="preserve"> </w:t>
      </w:r>
      <w:r>
        <w:t xml:space="preserve">All services will be performed by qualified and experienced professionals employed or contracted by Diplomat. Diplomat maintains full professional indemnity insurance in accordance with New Zealand regulatory standards.</w:t>
      </w:r>
    </w:p>
    <w:p>
      <w:pPr>
        <w:pStyle w:val="BodyText"/>
      </w:pPr>
      <w:r>
        <w:rPr>
          <w:bCs/>
          <w:b/>
        </w:rPr>
        <w:t xml:space="preserve">5.3</w:t>
      </w:r>
      <w:r>
        <w:t xml:space="preserve"> </w:t>
      </w:r>
      <w:r>
        <w:t xml:space="preserve">The estimated costs set out in this Quotation Estimate are based on the scope of work as described in Section 2. Any material change in scope, additional deliverables, or extended timelines will be subject to a revised Quotation Estimate issued by Diplomat prior to commencement of the additional work.</w:t>
      </w:r>
    </w:p>
    <w:p>
      <w:pPr>
        <w:pStyle w:val="BodyText"/>
      </w:pPr>
      <w:r>
        <w:rPr>
          <w:bCs/>
          <w:b/>
        </w:rPr>
        <w:t xml:space="preserve">5.4</w:t>
      </w:r>
      <w:r>
        <w:t xml:space="preserve"> </w:t>
      </w:r>
      <w:r>
        <w:t xml:space="preserve">Diplomat shall maintain strict confidentiality regarding all information, data, and materials provided by Meridian Pacific Holdings Ltd in connection with this engagement. This obligation survives the termination of the engagement for a period of three (3) years.</w:t>
      </w:r>
    </w:p>
    <w:p>
      <w:pPr>
        <w:pStyle w:val="BodyText"/>
      </w:pPr>
      <w:r>
        <w:rPr>
          <w:bCs/>
          <w:b/>
        </w:rPr>
        <w:t xml:space="preserve">5.5</w:t>
      </w:r>
      <w:r>
        <w:t xml:space="preserve"> </w:t>
      </w:r>
      <w:r>
        <w:t xml:space="preserve">This engagement is governed by the laws of New Zealand, and any disputes arising from this Quotation Estimate or the subsequent services agreement shall be subject to the exclusive jurisdiction of the courts of New Zealand Auckland.</w:t>
      </w:r>
    </w:p>
    <w:p>
      <w:pPr>
        <w:pStyle w:val="BodyText"/>
      </w:pPr>
      <w:r>
        <w:rPr>
          <w:bCs/>
          <w:b/>
        </w:rPr>
        <w:t xml:space="preserve">5.6</w:t>
      </w:r>
      <w:r>
        <w:t xml:space="preserve"> </w:t>
      </w:r>
      <w:r>
        <w:t xml:space="preserve">Diplomat is not liable for any indirect, consequential, or punitive damages arising from the performance or non-performance of the services outlined in this Quotation Estimate.</w:t>
      </w:r>
    </w:p>
    <w:bookmarkEnd w:id="25"/>
    <w:bookmarkStart w:id="26" w:name="acceptance-and-authorisation"/>
    <w:p>
      <w:pPr>
        <w:pStyle w:val="Heading2"/>
      </w:pPr>
      <w:r>
        <w:t xml:space="preserve">6. Acceptance and Authorisation</w:t>
      </w:r>
    </w:p>
    <w:p>
      <w:pPr>
        <w:pStyle w:val="FirstParagraph"/>
      </w:pPr>
      <w:r>
        <w:t xml:space="preserve">By signing below, the undersigned parties acknowledge and agree to the terms, conditions, and estimated costs set forth in this Quotation Estimate. This signature constitutes formal acceptance of the Quotation Estimate issued by Diplomat for the provision of professional advisory services in New Zealand Auckland.</w:t>
      </w:r>
    </w:p>
    <w:p>
      <w:pPr>
        <w:pStyle w:val="BodyText"/>
      </w:pPr>
      <w:r>
        <w:rPr>
          <w:bCs/>
          <w:b/>
        </w:rPr>
        <w:t xml:space="preserve">For and on behalf of Diplomat:</w:t>
      </w:r>
    </w:p>
    <w:p>
      <w:pPr>
        <w:pStyle w:val="BodyText"/>
      </w:pPr>
      <w:r>
        <w:t xml:space="preserve">Name: Dr. Sarah Mitchell, Managing Director</w:t>
      </w:r>
      <w:r>
        <w:br/>
      </w:r>
      <w:r>
        <w:t xml:space="preserve">Signature: _________________________</w:t>
      </w:r>
      <w:r>
        <w:br/>
      </w:r>
      <w:r>
        <w:t xml:space="preserve">Date: _________________________</w:t>
      </w:r>
    </w:p>
    <w:p>
      <w:pPr>
        <w:pStyle w:val="BodyText"/>
      </w:pPr>
      <w:r>
        <w:rPr>
          <w:bCs/>
          <w:b/>
        </w:rPr>
        <w:t xml:space="preserve">For and on behalf of Meridian Pacific Holdings Ltd:</w:t>
      </w:r>
    </w:p>
    <w:p>
      <w:pPr>
        <w:pStyle w:val="BodyText"/>
      </w:pPr>
      <w:r>
        <w:t xml:space="preserve">Name: Mr. Jonathan Reeves, CEO</w:t>
      </w:r>
      <w:r>
        <w:br/>
      </w:r>
      <w:r>
        <w:t xml:space="preserve">Signature: _________________________</w:t>
      </w:r>
      <w:r>
        <w:br/>
      </w:r>
      <w:r>
        <w:t xml:space="preserve">Date: _________________________</w:t>
      </w:r>
    </w:p>
    <w:p>
      <w:pPr>
        <w:pStyle w:val="BodyText"/>
      </w:pPr>
      <w:r>
        <w:t xml:space="preserve">Diplomat — Professional Advisory &amp; Strategic Solutions — New Zealand Auckland</w:t>
      </w:r>
      <w:r>
        <w:br/>
      </w:r>
      <w:r>
        <w:t xml:space="preserve">This Quotation Estimate (Ref: DIP-AKL-2025-04782) is the property of Diplomat and is issued solely for the attention of Meridian Pacific Holdings Ltd.</w:t>
      </w:r>
      <w:r>
        <w:br/>
      </w:r>
      <w:r>
        <w:t xml:space="preserve">© 2025 Diplomat. All rights reserved. | NZBN: 9429047821036 | GST No: 123-456-789</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New Zealand Auckland</dc:title>
  <dc:creator/>
  <dc:language>en</dc:language>
  <cp:keywords/>
  <dcterms:created xsi:type="dcterms:W3CDTF">2026-10-10T08:14:27Z</dcterms:created>
  <dcterms:modified xsi:type="dcterms:W3CDTF">2026-10-10T08:14:27Z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