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Diplomat</w:t>
      </w:r>
      <w:r>
        <w:t xml:space="preserve"> </w:t>
      </w:r>
      <w:r>
        <w:t xml:space="preserve">-</w:t>
      </w:r>
      <w:r>
        <w:t xml:space="preserve"> </w:t>
      </w:r>
      <w:r>
        <w:t xml:space="preserve">Peru</w:t>
      </w:r>
      <w:r>
        <w:t xml:space="preserve"> </w:t>
      </w:r>
      <w:r>
        <w:t xml:space="preserve">Lima</w:t>
      </w:r>
    </w:p>
    <w:bookmarkStart w:id="20" w:name="quotation-estimate"/>
    <w:p>
      <w:pPr>
        <w:pStyle w:val="Heading1"/>
      </w:pPr>
      <w:r>
        <w:t xml:space="preserve">QUOTATION ESTIMATE</w:t>
      </w:r>
    </w:p>
    <w:p>
      <w:pPr>
        <w:pStyle w:val="FirstParagraph"/>
      </w:pPr>
      <w:r>
        <w:t xml:space="preserve">Diplomat International Advisory Services S.A.C.</w:t>
      </w:r>
    </w:p>
    <w:p>
      <w:pPr>
        <w:pStyle w:val="BodyText"/>
      </w:pPr>
      <w:r>
        <w:t xml:space="preserve">Av. Javier Prado Este 1250, San Isidro, Peru Lima, 15078</w:t>
      </w:r>
    </w:p>
    <w:p>
      <w:pPr>
        <w:pStyle w:val="BodyText"/>
      </w:pPr>
      <w:r>
        <w:t xml:space="preserve">RUC: 20587431926 | Tel: +51 1 445-8821 | Email: quotations@diplomat-peru.com</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DIPL-2025-0047</w:t>
            </w:r>
          </w:p>
        </w:tc>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Validity Period:</w:t>
            </w:r>
          </w:p>
        </w:tc>
        <w:tc>
          <w:tcPr/>
          <w:p>
            <w:pPr>
              <w:pStyle w:val="Compact"/>
              <w:jc w:val="left"/>
            </w:pPr>
            <w:r>
              <w:t xml:space="preserve">30 calendar days from date of issue</w:t>
            </w:r>
          </w:p>
        </w:tc>
        <w:tc>
          <w:tcPr/>
          <w:p>
            <w:pPr>
              <w:pStyle w:val="Compact"/>
              <w:jc w:val="left"/>
            </w:pPr>
            <w:r>
              <w:t xml:space="preserve">Currency:</w:t>
            </w:r>
          </w:p>
        </w:tc>
        <w:tc>
          <w:tcPr/>
          <w:p>
            <w:pPr>
              <w:pStyle w:val="Compact"/>
              <w:jc w:val="left"/>
            </w:pPr>
            <w:r>
              <w:t xml:space="preserve">Peruvian Sol (PEN) / US Dollar (USD)</w:t>
            </w:r>
          </w:p>
        </w:tc>
      </w:tr>
      <w:tr>
        <w:tc>
          <w:tcPr/>
          <w:p>
            <w:pPr>
              <w:pStyle w:val="Compact"/>
              <w:jc w:val="left"/>
            </w:pPr>
            <w:r>
              <w:t xml:space="preserve">Client Name:</w:t>
            </w:r>
          </w:p>
        </w:tc>
        <w:tc>
          <w:tcPr/>
          <w:p>
            <w:pPr>
              <w:pStyle w:val="Compact"/>
              <w:jc w:val="left"/>
            </w:pPr>
            <w:r>
              <w:t xml:space="preserve">Ministerio de Relaciones Exteriores del Perú</w:t>
            </w:r>
          </w:p>
        </w:tc>
        <w:tc>
          <w:tcPr/>
          <w:p>
            <w:pPr>
              <w:pStyle w:val="Compact"/>
              <w:jc w:val="left"/>
            </w:pPr>
            <w:r>
              <w:t xml:space="preserve">Client Address:</w:t>
            </w:r>
          </w:p>
        </w:tc>
        <w:tc>
          <w:tcPr/>
          <w:p>
            <w:pPr>
              <w:pStyle w:val="Compact"/>
              <w:jc w:val="left"/>
            </w:pPr>
            <w:r>
              <w:t xml:space="preserve">Av. Brasil 1155, San Borja, Peru Lima, 15519</w:t>
            </w:r>
          </w:p>
        </w:tc>
      </w:tr>
      <w:tr>
        <w:tc>
          <w:tcPr/>
          <w:p>
            <w:pPr>
              <w:pStyle w:val="Compact"/>
              <w:jc w:val="left"/>
            </w:pPr>
            <w:r>
              <w:t xml:space="preserve">Project Reference:</w:t>
            </w:r>
          </w:p>
        </w:tc>
        <w:tc>
          <w:tcPr/>
          <w:p>
            <w:pPr>
              <w:pStyle w:val="Compact"/>
              <w:jc w:val="left"/>
            </w:pPr>
            <w:r>
              <w:t xml:space="preserve">Diplomat Protocol Modernization Program – Phase II</w:t>
            </w:r>
          </w:p>
        </w:tc>
        <w:tc>
          <w:tcPr/>
          <w:p>
            <w:pPr>
              <w:pStyle w:val="Compact"/>
              <w:jc w:val="left"/>
            </w:pPr>
            <w:r>
              <w:t xml:space="preserve">Prepared By:</w:t>
            </w:r>
          </w:p>
        </w:tc>
        <w:tc>
          <w:tcPr/>
          <w:p>
            <w:pPr>
              <w:pStyle w:val="Compact"/>
              <w:jc w:val="left"/>
            </w:pPr>
            <w:r>
              <w:t xml:space="preserve">Ing. Carlos Mendoza Ríos, Senior Account Director</w:t>
            </w:r>
          </w:p>
        </w:tc>
      </w:tr>
    </w:tbl>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formally issued by</w:t>
      </w:r>
      <w:r>
        <w:t xml:space="preserve"> </w:t>
      </w:r>
      <w:r>
        <w:t xml:space="preserve">Diplomat</w:t>
      </w:r>
      <w:r>
        <w:t xml:space="preserve"> </w:t>
      </w:r>
      <w:r>
        <w:t xml:space="preserve">International Advisory Services S.A.C., a specialized consultancy firm headquartered in</w:t>
      </w:r>
      <w:r>
        <w:t xml:space="preserve"> </w:t>
      </w:r>
      <w:r>
        <w:t xml:space="preserve">Peru Lima</w:t>
      </w:r>
      <w:r>
        <w:t xml:space="preserve">, to provide a comprehensive and itemized financial projection for the Diplomat Protocol Modernization Program – Phase II. The scope of this engagement encompasses the full design, implementation, and ongoing support of diplomatic protocol systems, international relations advisory frameworks, and multilateral engagement strategies tailored specifically to the operational requirements of the Peruvian diplomatic corps stationed in and operating from the capital city of Peru Lima.</w:t>
      </w:r>
    </w:p>
    <w:p>
      <w:pPr>
        <w:pStyle w:val="BodyText"/>
      </w:pPr>
      <w:r>
        <w:t xml:space="preserve">The services outlined in this Quotation Estimate reflect Diplomat's extensive experience in diplomatic consultancy, having served governmental and institutional clients across Latin America for over fifteen years. All pricing has been calibrated to the current economic conditions in Peru Lima, taking into account local labor market rates, applicable Peruvian tax regulations (including IGV at 18%), and the specific logistical requirements of operating within the Lima metropolitan area.</w:t>
      </w:r>
    </w:p>
    <w:bookmarkEnd w:id="21"/>
    <w:bookmarkStart w:id="22" w:name="itemized-services-and-cost-breakdown"/>
    <w:p>
      <w:pPr>
        <w:pStyle w:val="Heading2"/>
      </w:pPr>
      <w:r>
        <w:t xml:space="preserve">2. Itemized Services and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Cost (PEN)</w:t>
            </w:r>
          </w:p>
        </w:tc>
        <w:tc>
          <w:tcPr/>
          <w:p>
            <w:pPr>
              <w:pStyle w:val="Compact"/>
              <w:jc w:val="left"/>
            </w:pPr>
            <w:r>
              <w:t xml:space="preserve">Quantity</w:t>
            </w:r>
          </w:p>
        </w:tc>
        <w:tc>
          <w:tcPr/>
          <w:p>
            <w:pPr>
              <w:pStyle w:val="Compact"/>
              <w:jc w:val="left"/>
            </w:pPr>
            <w:r>
              <w:t xml:space="preserve">Subtotal (PEN)</w:t>
            </w:r>
          </w:p>
        </w:tc>
      </w:tr>
      <w:tr>
        <w:tc>
          <w:tcPr/>
          <w:p>
            <w:pPr>
              <w:pStyle w:val="Compact"/>
              <w:jc w:val="left"/>
            </w:pPr>
            <w:r>
              <w:t xml:space="preserve">01</w:t>
            </w:r>
          </w:p>
        </w:tc>
        <w:tc>
          <w:tcPr/>
          <w:p>
            <w:pPr>
              <w:pStyle w:val="Compact"/>
              <w:jc w:val="left"/>
            </w:pPr>
            <w:r>
              <w:t xml:space="preserve">Diplomat Protocol System Design &amp; Architecture – Development of a comprehensive diplomatic protocol framework for all embassies and consulates operating in Peru Lima, including standard operating procedures, chain-of-command protocols, and crisis response documentation.</w:t>
            </w:r>
          </w:p>
        </w:tc>
        <w:tc>
          <w:tcPr/>
          <w:p>
            <w:pPr>
              <w:pStyle w:val="Compact"/>
              <w:jc w:val="left"/>
            </w:pPr>
            <w:r>
              <w:t xml:space="preserve">3 months</w:t>
            </w:r>
          </w:p>
        </w:tc>
        <w:tc>
          <w:tcPr/>
          <w:p>
            <w:pPr>
              <w:pStyle w:val="Compact"/>
              <w:jc w:val="left"/>
            </w:pPr>
            <w:r>
              <w:t xml:space="preserve">48,500.00</w:t>
            </w:r>
          </w:p>
        </w:tc>
        <w:tc>
          <w:tcPr/>
          <w:p>
            <w:pPr>
              <w:pStyle w:val="Compact"/>
              <w:jc w:val="left"/>
            </w:pPr>
            <w:r>
              <w:t xml:space="preserve">1</w:t>
            </w:r>
          </w:p>
        </w:tc>
        <w:tc>
          <w:tcPr/>
          <w:p>
            <w:pPr>
              <w:pStyle w:val="Compact"/>
              <w:jc w:val="left"/>
            </w:pPr>
            <w:r>
              <w:t xml:space="preserve">48,500.00</w:t>
            </w:r>
          </w:p>
        </w:tc>
      </w:tr>
      <w:tr>
        <w:tc>
          <w:tcPr/>
          <w:p>
            <w:pPr>
              <w:pStyle w:val="Compact"/>
              <w:jc w:val="left"/>
            </w:pPr>
            <w:r>
              <w:t xml:space="preserve">02</w:t>
            </w:r>
          </w:p>
        </w:tc>
        <w:tc>
          <w:tcPr/>
          <w:p>
            <w:pPr>
              <w:pStyle w:val="Compact"/>
              <w:jc w:val="left"/>
            </w:pPr>
            <w:r>
              <w:t xml:space="preserve">International Relations Advisory – Ongoing strategic advisory services for bilateral and multilateral diplomatic engagements hosted in Peru Lima, including pre-summit briefings, negotiation support, and post-event diplomatic debriefs.</w:t>
            </w:r>
          </w:p>
        </w:tc>
        <w:tc>
          <w:tcPr/>
          <w:p>
            <w:pPr>
              <w:pStyle w:val="Compact"/>
              <w:jc w:val="left"/>
            </w:pPr>
            <w:r>
              <w:t xml:space="preserve">12 months</w:t>
            </w:r>
          </w:p>
        </w:tc>
        <w:tc>
          <w:tcPr/>
          <w:p>
            <w:pPr>
              <w:pStyle w:val="Compact"/>
              <w:jc w:val="left"/>
            </w:pPr>
            <w:r>
              <w:t xml:space="preserve">32,000.00</w:t>
            </w:r>
          </w:p>
        </w:tc>
        <w:tc>
          <w:tcPr/>
          <w:p>
            <w:pPr>
              <w:pStyle w:val="Compact"/>
              <w:jc w:val="left"/>
            </w:pPr>
            <w:r>
              <w:t xml:space="preserve">12</w:t>
            </w:r>
          </w:p>
        </w:tc>
        <w:tc>
          <w:tcPr/>
          <w:p>
            <w:pPr>
              <w:pStyle w:val="Compact"/>
              <w:jc w:val="left"/>
            </w:pPr>
            <w:r>
              <w:t xml:space="preserve">384,000.00</w:t>
            </w:r>
          </w:p>
        </w:tc>
      </w:tr>
      <w:tr>
        <w:tc>
          <w:tcPr/>
          <w:p>
            <w:pPr>
              <w:pStyle w:val="Compact"/>
              <w:jc w:val="left"/>
            </w:pPr>
            <w:r>
              <w:t xml:space="preserve">03</w:t>
            </w:r>
          </w:p>
        </w:tc>
        <w:tc>
          <w:tcPr/>
          <w:p>
            <w:pPr>
              <w:pStyle w:val="Compact"/>
              <w:jc w:val="left"/>
            </w:pPr>
            <w:r>
              <w:t xml:space="preserve">Diplomat Digital Platform Deployment – Implementation of the proprietary Diplomat Secure Communication Platform for encrypted diplomatic correspondence, document management, and real-time coordination among all diplomatic missions in Peru Lima.</w:t>
            </w:r>
          </w:p>
        </w:tc>
        <w:tc>
          <w:tcPr/>
          <w:p>
            <w:pPr>
              <w:pStyle w:val="Compact"/>
              <w:jc w:val="left"/>
            </w:pPr>
            <w:r>
              <w:t xml:space="preserve">4 months</w:t>
            </w:r>
          </w:p>
        </w:tc>
        <w:tc>
          <w:tcPr/>
          <w:p>
            <w:pPr>
              <w:pStyle w:val="Compact"/>
              <w:jc w:val="left"/>
            </w:pPr>
            <w:r>
              <w:t xml:space="preserve">125,000.00</w:t>
            </w:r>
          </w:p>
        </w:tc>
        <w:tc>
          <w:tcPr/>
          <w:p>
            <w:pPr>
              <w:pStyle w:val="Compact"/>
              <w:jc w:val="left"/>
            </w:pPr>
            <w:r>
              <w:t xml:space="preserve">1</w:t>
            </w:r>
          </w:p>
        </w:tc>
        <w:tc>
          <w:tcPr/>
          <w:p>
            <w:pPr>
              <w:pStyle w:val="Compact"/>
              <w:jc w:val="left"/>
            </w:pPr>
            <w:r>
              <w:t xml:space="preserve">125,000.00</w:t>
            </w:r>
          </w:p>
        </w:tc>
      </w:tr>
      <w:tr>
        <w:tc>
          <w:tcPr/>
          <w:p>
            <w:pPr>
              <w:pStyle w:val="Compact"/>
              <w:jc w:val="left"/>
            </w:pPr>
            <w:r>
              <w:t xml:space="preserve">04</w:t>
            </w:r>
          </w:p>
        </w:tc>
        <w:tc>
          <w:tcPr/>
          <w:p>
            <w:pPr>
              <w:pStyle w:val="Compact"/>
              <w:jc w:val="left"/>
            </w:pPr>
            <w:r>
              <w:t xml:space="preserve">Training &amp; Capacity Building – Conducting 24 in-person training sessions for diplomatic staff in Peru Lima covering modern protocol standards, cultural sensitivity in multilateral settings, digital security, and emergency diplomatic procedures.</w:t>
            </w:r>
          </w:p>
        </w:tc>
        <w:tc>
          <w:tcPr/>
          <w:p>
            <w:pPr>
              <w:pStyle w:val="Compact"/>
              <w:jc w:val="left"/>
            </w:pPr>
            <w:r>
              <w:t xml:space="preserve">6 months</w:t>
            </w:r>
          </w:p>
        </w:tc>
        <w:tc>
          <w:tcPr/>
          <w:p>
            <w:pPr>
              <w:pStyle w:val="Compact"/>
              <w:jc w:val="left"/>
            </w:pPr>
            <w:r>
              <w:t xml:space="preserve">8,750.00</w:t>
            </w:r>
          </w:p>
        </w:tc>
        <w:tc>
          <w:tcPr/>
          <w:p>
            <w:pPr>
              <w:pStyle w:val="Compact"/>
              <w:jc w:val="left"/>
            </w:pPr>
            <w:r>
              <w:t xml:space="preserve">24</w:t>
            </w:r>
          </w:p>
        </w:tc>
        <w:tc>
          <w:tcPr/>
          <w:p>
            <w:pPr>
              <w:pStyle w:val="Compact"/>
              <w:jc w:val="left"/>
            </w:pPr>
            <w:r>
              <w:t xml:space="preserve">210,000.00</w:t>
            </w:r>
          </w:p>
        </w:tc>
      </w:tr>
      <w:tr>
        <w:tc>
          <w:tcPr/>
          <w:p>
            <w:pPr>
              <w:pStyle w:val="Compact"/>
              <w:jc w:val="left"/>
            </w:pPr>
            <w:r>
              <w:t xml:space="preserve">05</w:t>
            </w:r>
          </w:p>
        </w:tc>
        <w:tc>
          <w:tcPr/>
          <w:p>
            <w:pPr>
              <w:pStyle w:val="Compact"/>
              <w:jc w:val="left"/>
            </w:pPr>
            <w:r>
              <w:t xml:space="preserve">On-Site Technical Support &amp; Maintenance – Dedicated Diplomat technical support team stationed in Peru Lima providing 24/7 maintenance of the digital platform, protocol system updates, and immediate response to operational issues.</w:t>
            </w:r>
          </w:p>
        </w:tc>
        <w:tc>
          <w:tcPr/>
          <w:p>
            <w:pPr>
              <w:pStyle w:val="Compact"/>
              <w:jc w:val="left"/>
            </w:pPr>
            <w:r>
              <w:t xml:space="preserve">12 months</w:t>
            </w:r>
          </w:p>
        </w:tc>
        <w:tc>
          <w:tcPr/>
          <w:p>
            <w:pPr>
              <w:pStyle w:val="Compact"/>
              <w:jc w:val="left"/>
            </w:pPr>
            <w:r>
              <w:t xml:space="preserve">18,500.00</w:t>
            </w:r>
          </w:p>
        </w:tc>
        <w:tc>
          <w:tcPr/>
          <w:p>
            <w:pPr>
              <w:pStyle w:val="Compact"/>
              <w:jc w:val="left"/>
            </w:pPr>
            <w:r>
              <w:t xml:space="preserve">12</w:t>
            </w:r>
          </w:p>
        </w:tc>
        <w:tc>
          <w:tcPr/>
          <w:p>
            <w:pPr>
              <w:pStyle w:val="Compact"/>
              <w:jc w:val="left"/>
            </w:pPr>
            <w:r>
              <w:t xml:space="preserve">222,000.00</w:t>
            </w:r>
          </w:p>
        </w:tc>
      </w:tr>
      <w:tr>
        <w:tc>
          <w:tcPr/>
          <w:p>
            <w:pPr>
              <w:pStyle w:val="Compact"/>
              <w:jc w:val="left"/>
            </w:pPr>
            <w:r>
              <w:t xml:space="preserve">06</w:t>
            </w:r>
          </w:p>
        </w:tc>
        <w:tc>
          <w:tcPr/>
          <w:p>
            <w:pPr>
              <w:pStyle w:val="Compact"/>
              <w:jc w:val="left"/>
            </w:pPr>
            <w:r>
              <w:t xml:space="preserve">Annual Diplomat Compliance Audit – Comprehensive audit of all diplomatic protocol adherence, security compliance, and regulatory alignment with Peruvian law and international diplomatic conventions, conducted in Peru Lima.</w:t>
            </w:r>
          </w:p>
        </w:tc>
        <w:tc>
          <w:tcPr/>
          <w:p>
            <w:pPr>
              <w:pStyle w:val="Compact"/>
              <w:jc w:val="left"/>
            </w:pPr>
            <w:r>
              <w:t xml:space="preserve">1 week</w:t>
            </w:r>
          </w:p>
        </w:tc>
        <w:tc>
          <w:tcPr/>
          <w:p>
            <w:pPr>
              <w:pStyle w:val="Compact"/>
              <w:jc w:val="left"/>
            </w:pPr>
            <w:r>
              <w:t xml:space="preserve">35,000.00</w:t>
            </w:r>
          </w:p>
        </w:tc>
        <w:tc>
          <w:tcPr/>
          <w:p>
            <w:pPr>
              <w:pStyle w:val="Compact"/>
              <w:jc w:val="left"/>
            </w:pPr>
            <w:r>
              <w:t xml:space="preserve">1</w:t>
            </w:r>
          </w:p>
        </w:tc>
        <w:tc>
          <w:tcPr/>
          <w:p>
            <w:pPr>
              <w:pStyle w:val="Compact"/>
              <w:jc w:val="left"/>
            </w:pPr>
            <w:r>
              <w:t xml:space="preserve">35,000.00</w:t>
            </w:r>
          </w:p>
        </w:tc>
      </w:tr>
      <w:tr>
        <w:tc>
          <w:tcPr>
            <w:gridSpan w:val="5"/>
          </w:tcPr>
          <w:p>
            <w:pPr>
              <w:pStyle w:val="Compact"/>
              <w:jc w:val="right"/>
            </w:pPr>
            <w:r>
              <w:t xml:space="preserve">SUBTOTAL (before IGV):</w:t>
            </w:r>
          </w:p>
        </w:tc>
        <w:tc>
          <w:tcPr/>
          <w:p>
            <w:pPr>
              <w:pStyle w:val="Compact"/>
              <w:jc w:val="left"/>
            </w:pPr>
            <w:r>
              <w:t xml:space="preserve">1,024,500.00</w:t>
            </w:r>
          </w:p>
        </w:tc>
      </w:tr>
      <w:tr>
        <w:tc>
          <w:tcPr>
            <w:gridSpan w:val="5"/>
          </w:tcPr>
          <w:p>
            <w:pPr>
              <w:pStyle w:val="Compact"/>
              <w:jc w:val="right"/>
            </w:pPr>
            <w:r>
              <w:t xml:space="preserve">IGV (18%):</w:t>
            </w:r>
          </w:p>
        </w:tc>
        <w:tc>
          <w:tcPr/>
          <w:p>
            <w:pPr>
              <w:pStyle w:val="Compact"/>
              <w:jc w:val="left"/>
            </w:pPr>
            <w:r>
              <w:t xml:space="preserve">184,410.00</w:t>
            </w:r>
          </w:p>
        </w:tc>
      </w:tr>
      <w:tr>
        <w:tc>
          <w:tcPr>
            <w:gridSpan w:val="5"/>
          </w:tcPr>
          <w:p>
            <w:pPr>
              <w:pStyle w:val="Compact"/>
              <w:jc w:val="right"/>
            </w:pPr>
            <w:r>
              <w:t xml:space="preserve">TOTAL AMOUNT (PEN):</w:t>
            </w:r>
          </w:p>
        </w:tc>
        <w:tc>
          <w:tcPr/>
          <w:p>
            <w:pPr>
              <w:pStyle w:val="Compact"/>
              <w:jc w:val="left"/>
            </w:pPr>
            <w:r>
              <w:t xml:space="preserve">1,208,910.00</w:t>
            </w:r>
          </w:p>
        </w:tc>
      </w:tr>
      <w:tr>
        <w:tc>
          <w:tcPr>
            <w:gridSpan w:val="5"/>
          </w:tcPr>
          <w:p>
            <w:pPr>
              <w:pStyle w:val="Compact"/>
              <w:jc w:val="right"/>
            </w:pPr>
            <w:r>
              <w:t xml:space="preserve">TOTAL AMOUNT (USD – approx. at 3.75 PEN/USD):</w:t>
            </w:r>
          </w:p>
        </w:tc>
        <w:tc>
          <w:tcPr/>
          <w:p>
            <w:pPr>
              <w:pStyle w:val="Compact"/>
              <w:jc w:val="left"/>
            </w:pPr>
            <w:r>
              <w:t xml:space="preserve">322,376.00</w:t>
            </w:r>
          </w:p>
        </w:tc>
      </w:tr>
    </w:tbl>
    <w:bookmarkEnd w:id="22"/>
    <w:bookmarkStart w:id="23" w:name="X985eb999f0cfcda5f1af1a675bf0b7c2e0a6c64"/>
    <w:p>
      <w:pPr>
        <w:pStyle w:val="Heading2"/>
      </w:pPr>
      <w:r>
        <w:t xml:space="preserve">3. Terms and Conditions of This Quotation Estimate</w:t>
      </w:r>
    </w:p>
    <w:p>
      <w:pPr>
        <w:numPr>
          <w:ilvl w:val="0"/>
          <w:numId w:val="1001"/>
        </w:numPr>
        <w:pStyle w:val="Compact"/>
      </w:pPr>
      <w:r>
        <w:t xml:space="preserve">This Quotation Estimate is valid for a period of thirty (30) calendar days from the date of issue. After this period, Diplomat reserves the right to revise pricing due to market fluctuations in Peru Lima or changes in applicable tax legislation.</w:t>
      </w:r>
    </w:p>
    <w:p>
      <w:pPr>
        <w:numPr>
          <w:ilvl w:val="0"/>
          <w:numId w:val="1001"/>
        </w:numPr>
        <w:pStyle w:val="Compact"/>
      </w:pPr>
      <w:r>
        <w:t xml:space="preserve">Payment terms: 40% advance payment upon contract execution, 35% upon completion of the Diplomat Digital Platform Deployment (Item 03), and 25% upon final acceptance of all deliverables. All payments shall be made via bank transfer to Diplomat's account at Banco de Crédito del Perú, Lima branch.</w:t>
      </w:r>
    </w:p>
    <w:p>
      <w:pPr>
        <w:numPr>
          <w:ilvl w:val="0"/>
          <w:numId w:val="1001"/>
        </w:numPr>
        <w:pStyle w:val="Compact"/>
      </w:pPr>
      <w:r>
        <w:t xml:space="preserve">All services shall be performed in compliance with the diplomatic and labor regulations of the Republic of Peru. Diplomat assumes full responsibility for the legal status of all personnel deployed in Peru Lima.</w:t>
      </w:r>
    </w:p>
    <w:p>
      <w:pPr>
        <w:numPr>
          <w:ilvl w:val="0"/>
          <w:numId w:val="1001"/>
        </w:numPr>
        <w:pStyle w:val="Compact"/>
      </w:pPr>
      <w:r>
        <w:t xml:space="preserve">Confidentiality: All information exchanged during the execution of this contract shall be treated as strictly confidential in accordance with the Diplomat Non-Disclosure Agreement (NDA) and applicable Peruvian data protection law (Ley N° 29733).</w:t>
      </w:r>
    </w:p>
    <w:p>
      <w:pPr>
        <w:numPr>
          <w:ilvl w:val="0"/>
          <w:numId w:val="1001"/>
        </w:numPr>
        <w:pStyle w:val="Compact"/>
      </w:pPr>
      <w:r>
        <w:t xml:space="preserve">Force Majeure: Neither party shall be held liable for delays or non-performance resulting from events beyond reasonable control, including but not limited to natural disasters affecting the Peru Lima region, governmental decrees, or international diplomatic emergencies.</w:t>
      </w:r>
    </w:p>
    <w:p>
      <w:pPr>
        <w:numPr>
          <w:ilvl w:val="0"/>
          <w:numId w:val="1001"/>
        </w:numPr>
        <w:pStyle w:val="Compact"/>
      </w:pPr>
      <w:r>
        <w:t xml:space="preserve">Intellectual Property: All proprietary Diplomat methodologies, software, and protocol frameworks developed under this engagement remain the exclusive intellectual property of Diplomat International Advisory Services S.A.C. The client receives a perpetual, non-transferable license for internal use within Peru Lima.</w:t>
      </w:r>
    </w:p>
    <w:p>
      <w:pPr>
        <w:numPr>
          <w:ilvl w:val="0"/>
          <w:numId w:val="1001"/>
        </w:numPr>
        <w:pStyle w:val="Compact"/>
      </w:pPr>
      <w:r>
        <w:t xml:space="preserve">Dispute Resolution: Any disputes arising from this Quotation Estimate or the resulting contract shall be resolved through binding arbitration in Peru Lima, in accordance with the rules of the Centro de Arbitraje y Conciliación de la Cámara de Comercio de Lima.</w:t>
      </w:r>
    </w:p>
    <w:p>
      <w:pPr>
        <w:numPr>
          <w:ilvl w:val="0"/>
          <w:numId w:val="1001"/>
        </w:numPr>
        <w:pStyle w:val="Compact"/>
      </w:pPr>
      <w:r>
        <w:t xml:space="preserve">Warranty: Diplomat provides a twelve-month warranty on all digital deliverables. Any defects in the Diplomat Secure Communication Platform shall be remediated at no additional cost within fifteen (15) business days of written notification.</w:t>
      </w:r>
    </w:p>
    <w:p>
      <w:pPr>
        <w:numPr>
          <w:ilvl w:val="0"/>
          <w:numId w:val="1001"/>
        </w:numPr>
        <w:pStyle w:val="Compact"/>
      </w:pPr>
      <w:r>
        <w:t xml:space="preserve">This Quotation Estimate does not constitute a binding contract until both parties have executed the formal Service Agreement in writing. Diplomat may withdraw this estimate at any time prior to formal acceptance without obligation.</w:t>
      </w:r>
    </w:p>
    <w:bookmarkEnd w:id="23"/>
    <w:bookmarkStart w:id="24" w:name="acceptance-and-authorization"/>
    <w:p>
      <w:pPr>
        <w:pStyle w:val="Heading2"/>
      </w:pPr>
      <w:r>
        <w:t xml:space="preserve">4. Acceptance and Authorization</w:t>
      </w:r>
    </w:p>
    <w:p>
      <w:pPr>
        <w:pStyle w:val="FirstParagraph"/>
      </w:pPr>
      <w:r>
        <w:t xml:space="preserve">By signing below, the undersigned parties acknowledge that this Quotation Estimate has been reviewed, understood, and accepted in its entirety. The execution of this document authorizes Diplomat to commence the services described herein in Peru Lima upon receipt of the initial advance payment.</w:t>
      </w:r>
    </w:p>
    <w:p>
      <w:pPr>
        <w:pStyle w:val="BodyText"/>
      </w:pPr>
      <w:r>
        <w:rPr>
          <w:bCs/>
          <w:b/>
        </w:rPr>
        <w:t xml:space="preserve">For Diplomat International Advisory Services S.A.C.</w:t>
      </w:r>
    </w:p>
    <w:p>
      <w:pPr>
        <w:pStyle w:val="BodyText"/>
      </w:pPr>
      <w:r>
        <w:t xml:space="preserve">Ing. Carlos Mendoza Ríos</w:t>
      </w:r>
    </w:p>
    <w:p>
      <w:pPr>
        <w:pStyle w:val="BodyText"/>
      </w:pPr>
      <w:r>
        <w:t xml:space="preserve">Senior Account Director</w:t>
      </w:r>
    </w:p>
    <w:p>
      <w:pPr>
        <w:pStyle w:val="BodyText"/>
      </w:pPr>
      <w:r>
        <w:t xml:space="preserve">Date: _______________</w:t>
      </w:r>
    </w:p>
    <w:p>
      <w:pPr>
        <w:pStyle w:val="BodyText"/>
      </w:pPr>
      <w:r>
        <w:rPr>
          <w:bCs/>
          <w:b/>
        </w:rPr>
        <w:t xml:space="preserve">For the Client (Ministerio de Relaciones Exteriores del Perú)</w:t>
      </w:r>
    </w:p>
    <w:p>
      <w:pPr>
        <w:pStyle w:val="BodyText"/>
      </w:pPr>
      <w:r>
        <w:t xml:space="preserve">Authorized Representative</w:t>
      </w:r>
    </w:p>
    <w:p>
      <w:pPr>
        <w:pStyle w:val="BodyText"/>
      </w:pPr>
      <w:r>
        <w:t xml:space="preserve">Name: _______________</w:t>
      </w:r>
    </w:p>
    <w:p>
      <w:pPr>
        <w:pStyle w:val="BodyText"/>
      </w:pPr>
      <w:r>
        <w:t xml:space="preserve">Date: _______________</w:t>
      </w:r>
    </w:p>
    <w:p>
      <w:pPr>
        <w:pStyle w:val="BodyText"/>
      </w:pPr>
      <w:r>
        <w:t xml:space="preserve">Quotation Estimate No. DIPL-2025-0047 | Diplomat International Advisory Services S.A.C. | Peru Lima, 15078</w:t>
      </w:r>
    </w:p>
    <w:p>
      <w:pPr>
        <w:pStyle w:val="BodyText"/>
      </w:pPr>
      <w:r>
        <w:t xml:space="preserve">This document is generated electronically and is valid without a physical seal. For verification, contact quotations@diplomat-peru.com or +51 1 445-8821.</w:t>
      </w:r>
    </w:p>
    <w:p>
      <w:pPr>
        <w:pStyle w:val="BodyText"/>
      </w:pPr>
      <w:r>
        <w:t xml:space="preserve">© 2025 Diplomat International Advisory Services S.A.C.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Diplomat - Peru Lima</dc:title>
  <dc:creator/>
  <dc:language>en</dc:language>
  <cp:keywords/>
  <dcterms:created xsi:type="dcterms:W3CDTF">2026-10-10T06:21:54Z</dcterms:created>
  <dcterms:modified xsi:type="dcterms:W3CDTF">2026-10-10T06:21:54Z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