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Diplomat Professional Services — Spain Valencia</w:t>
      </w:r>
    </w:p>
    <w:p>
      <w:pPr>
        <w:pStyle w:val="BodyText"/>
      </w:pPr>
      <w:r>
        <w:t xml:space="preserve">Diplomat S.L. • Av. del Puerto, 42, 46022 Valencia, Spain • CIF: B-98765432 • Tel: +34 963 555 012 • Email: quotes@diplomat-valencia.es</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DIPL-VAL-2025-00487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Euro (EUR)</w:t>
            </w:r>
          </w:p>
        </w:tc>
      </w:tr>
      <w:tr>
        <w:tc>
          <w:tcPr/>
          <w:p>
            <w:pPr>
              <w:pStyle w:val="Compact"/>
              <w:jc w:val="left"/>
            </w:pPr>
            <w:r>
              <w:t xml:space="preserve">Prepared For</w:t>
            </w:r>
          </w:p>
        </w:tc>
        <w:tc>
          <w:tcPr/>
          <w:p>
            <w:pPr>
              <w:pStyle w:val="Compact"/>
              <w:jc w:val="left"/>
            </w:pPr>
            <w:r>
              <w:t xml:space="preserve">Meridian International Holdings, S.A. — C/ Colón 18, 46004 Valencia, Spain</w:t>
            </w:r>
          </w:p>
        </w:tc>
        <w:tc>
          <w:tcPr/>
          <w:p>
            <w:pPr>
              <w:pStyle w:val="Compact"/>
              <w:jc w:val="left"/>
            </w:pPr>
            <w:r>
              <w:t xml:space="preserve">Contact Person</w:t>
            </w:r>
          </w:p>
        </w:tc>
        <w:tc>
          <w:tcPr/>
          <w:p>
            <w:pPr>
              <w:pStyle w:val="Compact"/>
              <w:jc w:val="left"/>
            </w:pPr>
            <w:r>
              <w:t xml:space="preserve">Mr. Alejandro Ferrer, Director of Operations</w:t>
            </w:r>
          </w:p>
        </w:tc>
      </w:tr>
      <w:tr>
        <w:tc>
          <w:tcPr/>
          <w:p>
            <w:pPr>
              <w:pStyle w:val="Compact"/>
              <w:jc w:val="left"/>
            </w:pPr>
            <w:r>
              <w:t xml:space="preserve">Project Reference</w:t>
            </w:r>
          </w:p>
        </w:tc>
        <w:tc>
          <w:tcPr/>
          <w:p>
            <w:pPr>
              <w:pStyle w:val="Compact"/>
              <w:jc w:val="left"/>
            </w:pPr>
            <w:r>
              <w:t xml:space="preserve">Corporate Relocation &amp; Diplomatic Liaison Package — Phase II</w:t>
            </w:r>
          </w:p>
        </w:tc>
        <w:tc>
          <w:tcPr/>
          <w:p>
            <w:pPr>
              <w:pStyle w:val="Compact"/>
              <w:jc w:val="left"/>
            </w:pPr>
            <w:r>
              <w:t xml:space="preserve">Service Location</w:t>
            </w:r>
          </w:p>
        </w:tc>
        <w:tc>
          <w:tcPr/>
          <w:p>
            <w:pPr>
              <w:pStyle w:val="Compact"/>
              <w:jc w:val="left"/>
            </w:pPr>
            <w:r>
              <w:t xml:space="preserve">Valencia, Spain (Comunidad Valenciana)</w:t>
            </w:r>
          </w:p>
        </w:tc>
      </w:tr>
    </w:tbl>
    <w:bookmarkStart w:id="21" w:name="X600b7bc29164d4a813ee09811570fec958e5fde"/>
    <w:p>
      <w:pPr>
        <w:pStyle w:val="Heading2"/>
      </w:pPr>
      <w:r>
        <w:t xml:space="preserve">1. Introduction and Scope of the Quotation Estimate</w:t>
      </w:r>
    </w:p>
    <w:p>
      <w:pPr>
        <w:pStyle w:val="FirstParagraph"/>
      </w:pPr>
      <w:r>
        <w:t xml:space="preserve">This</w:t>
      </w:r>
      <w:r>
        <w:t xml:space="preserve"> </w:t>
      </w:r>
      <w:r>
        <w:t xml:space="preserve">Quotation Estimate</w:t>
      </w:r>
      <w:r>
        <w:t xml:space="preserve"> </w:t>
      </w:r>
      <w:r>
        <w:t xml:space="preserve">is issued by</w:t>
      </w:r>
      <w:r>
        <w:t xml:space="preserve"> </w:t>
      </w:r>
      <w:r>
        <w:t xml:space="preserve">Diplomat</w:t>
      </w:r>
      <w:r>
        <w:t xml:space="preserve"> </w:t>
      </w:r>
      <w:r>
        <w:t xml:space="preserve">S.L., a specialised professional services firm headquartered in</w:t>
      </w:r>
      <w:r>
        <w:t xml:space="preserve"> </w:t>
      </w:r>
      <w:r>
        <w:t xml:space="preserve">Spain Valencia</w:t>
      </w:r>
      <w:r>
        <w:t xml:space="preserve">, to provide Meridian International Holdings, S.A. with a comprehensive and itemised financial projection for the delivery of corporate relocation, diplomatic liaison, regulatory compliance, and multilingual advisory services. The scope of work described herein has been tailored specifically to the operational requirements of an international entity establishing and expanding its presence within the Valencia metropolitan area and the broader Comunidad Valenciana region.</w:t>
      </w:r>
    </w:p>
    <w:p>
      <w:pPr>
        <w:pStyle w:val="BodyText"/>
      </w:pPr>
      <w:r>
        <w:t xml:space="preserve">Diplomat</w:t>
      </w:r>
      <w:r>
        <w:t xml:space="preserve"> </w:t>
      </w:r>
      <w:r>
        <w:t xml:space="preserve">has operated in</w:t>
      </w:r>
      <w:r>
        <w:t xml:space="preserve"> </w:t>
      </w:r>
      <w:r>
        <w:t xml:space="preserve">Spain Valencia</w:t>
      </w:r>
      <w:r>
        <w:t xml:space="preserve"> </w:t>
      </w:r>
      <w:r>
        <w:t xml:space="preserve">since 2009 and maintains a dedicated team of certified legal advisors, certified public translators (traductores jurados), tax consultants, and diplomatic protocol specialists. This</w:t>
      </w:r>
      <w:r>
        <w:t xml:space="preserve"> </w:t>
      </w:r>
      <w:r>
        <w:t xml:space="preserve">Quotation Estimate</w:t>
      </w:r>
      <w:r>
        <w:t xml:space="preserve"> </w:t>
      </w:r>
      <w:r>
        <w:t xml:space="preserve">reflects our standard rate card as of the current fiscal year, adjusted for the specific volume and complexity of services requested by the client.</w:t>
      </w:r>
    </w:p>
    <w:bookmarkEnd w:id="21"/>
    <w:bookmarkStart w:id="22" w:name="itemised-services-and-costs"/>
    <w:p>
      <w:pPr>
        <w:pStyle w:val="Heading2"/>
      </w:pPr>
      <w:r>
        <w:t xml:space="preserve">2. Itemised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Corporate registration and NIF/NIE acquisition for foreign directors in Valencia, including notarial appointments and registry filings at the Registro Mercantil de Valencia.</w:t>
            </w:r>
          </w:p>
        </w:tc>
        <w:tc>
          <w:tcPr/>
          <w:p>
            <w:pPr>
              <w:pStyle w:val="Compact"/>
              <w:jc w:val="left"/>
            </w:pPr>
            <w:r>
              <w:t xml:space="preserve">1 engagement</w:t>
            </w:r>
          </w:p>
        </w:tc>
        <w:tc>
          <w:tcPr/>
          <w:p>
            <w:pPr>
              <w:pStyle w:val="Compact"/>
              <w:jc w:val="left"/>
            </w:pPr>
            <w:r>
              <w:t xml:space="preserve">2,850.00</w:t>
            </w:r>
          </w:p>
        </w:tc>
        <w:tc>
          <w:tcPr/>
          <w:p>
            <w:pPr>
              <w:pStyle w:val="Compact"/>
              <w:jc w:val="left"/>
            </w:pPr>
            <w:r>
              <w:t xml:space="preserve">2,850.00</w:t>
            </w:r>
          </w:p>
        </w:tc>
        <w:tc>
          <w:tcPr/>
          <w:p>
            <w:pPr>
              <w:pStyle w:val="Compact"/>
              <w:jc w:val="left"/>
            </w:pPr>
            <w:r>
              <w:t xml:space="preserve">598.50</w:t>
            </w:r>
          </w:p>
        </w:tc>
      </w:tr>
      <w:tr>
        <w:tc>
          <w:tcPr/>
          <w:p>
            <w:pPr>
              <w:pStyle w:val="Compact"/>
              <w:jc w:val="left"/>
            </w:pPr>
            <w:r>
              <w:t xml:space="preserve">02</w:t>
            </w:r>
          </w:p>
        </w:tc>
        <w:tc>
          <w:tcPr/>
          <w:p>
            <w:pPr>
              <w:pStyle w:val="Compact"/>
              <w:jc w:val="left"/>
            </w:pPr>
            <w:r>
              <w:t xml:space="preserve">Diplomatic protocol advisory and liaison with the Consular Corps of Valencia. Includes preparation of official correspondence, scheduling of meetings with municipal authorities (Ajuntament de València), and coordination with the Delegación del Gobierno in the Comunidad Valenciana.</w:t>
            </w:r>
          </w:p>
        </w:tc>
        <w:tc>
          <w:tcPr/>
          <w:p>
            <w:pPr>
              <w:pStyle w:val="Compact"/>
              <w:jc w:val="left"/>
            </w:pPr>
            <w:r>
              <w:t xml:space="preserve">3 months</w:t>
            </w:r>
          </w:p>
        </w:tc>
        <w:tc>
          <w:tcPr/>
          <w:p>
            <w:pPr>
              <w:pStyle w:val="Compact"/>
              <w:jc w:val="left"/>
            </w:pPr>
            <w:r>
              <w:t xml:space="preserve">4,200.00</w:t>
            </w:r>
          </w:p>
        </w:tc>
        <w:tc>
          <w:tcPr/>
          <w:p>
            <w:pPr>
              <w:pStyle w:val="Compact"/>
              <w:jc w:val="left"/>
            </w:pPr>
            <w:r>
              <w:t xml:space="preserve">12,600.00</w:t>
            </w:r>
          </w:p>
        </w:tc>
        <w:tc>
          <w:tcPr/>
          <w:p>
            <w:pPr>
              <w:pStyle w:val="Compact"/>
              <w:jc w:val="left"/>
            </w:pPr>
            <w:r>
              <w:t xml:space="preserve">2,646.00</w:t>
            </w:r>
          </w:p>
        </w:tc>
      </w:tr>
      <w:tr>
        <w:tc>
          <w:tcPr/>
          <w:p>
            <w:pPr>
              <w:pStyle w:val="Compact"/>
              <w:jc w:val="left"/>
            </w:pPr>
            <w:r>
              <w:t xml:space="preserve">03</w:t>
            </w:r>
          </w:p>
        </w:tc>
        <w:tc>
          <w:tcPr/>
          <w:p>
            <w:pPr>
              <w:pStyle w:val="Compact"/>
              <w:jc w:val="left"/>
            </w:pPr>
            <w:r>
              <w:t xml:space="preserve">Certified translation and legalisation of 45 corporate documents (articles of association, shareholder registers, power of attorney) from English and German into Spanish, with apostille processing for use in Spain Valencia and other Schengen jurisdictions.</w:t>
            </w:r>
          </w:p>
        </w:tc>
        <w:tc>
          <w:tcPr/>
          <w:p>
            <w:pPr>
              <w:pStyle w:val="Compact"/>
              <w:jc w:val="left"/>
            </w:pPr>
            <w:r>
              <w:t xml:space="preserve">45 documents</w:t>
            </w:r>
          </w:p>
        </w:tc>
        <w:tc>
          <w:tcPr/>
          <w:p>
            <w:pPr>
              <w:pStyle w:val="Compact"/>
              <w:jc w:val="left"/>
            </w:pPr>
            <w:r>
              <w:t xml:space="preserve">185.00</w:t>
            </w:r>
          </w:p>
        </w:tc>
        <w:tc>
          <w:tcPr/>
          <w:p>
            <w:pPr>
              <w:pStyle w:val="Compact"/>
              <w:jc w:val="left"/>
            </w:pPr>
            <w:r>
              <w:t xml:space="preserve">8,325.00</w:t>
            </w:r>
          </w:p>
        </w:tc>
        <w:tc>
          <w:tcPr/>
          <w:p>
            <w:pPr>
              <w:pStyle w:val="Compact"/>
              <w:jc w:val="left"/>
            </w:pPr>
            <w:r>
              <w:t xml:space="preserve">1,748.25</w:t>
            </w:r>
          </w:p>
        </w:tc>
      </w:tr>
      <w:tr>
        <w:tc>
          <w:tcPr/>
          <w:p>
            <w:pPr>
              <w:pStyle w:val="Compact"/>
              <w:jc w:val="left"/>
            </w:pPr>
            <w:r>
              <w:t xml:space="preserve">04</w:t>
            </w:r>
          </w:p>
        </w:tc>
        <w:tc>
          <w:tcPr/>
          <w:p>
            <w:pPr>
              <w:pStyle w:val="Compact"/>
              <w:jc w:val="left"/>
            </w:pPr>
            <w:r>
              <w:t xml:space="preserve">Tax residency planning and fiscal representation for the Valencia entity. Includes annual corporate tax (Impuesto sobre Sociedades) filing, VAT (IVA) registration with the Agencia Tributaria in Valencia, and quarterly provisional tax declarations.</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6,500.00</w:t>
            </w:r>
          </w:p>
        </w:tc>
        <w:tc>
          <w:tcPr/>
          <w:p>
            <w:pPr>
              <w:pStyle w:val="Compact"/>
              <w:jc w:val="left"/>
            </w:pPr>
            <w:r>
              <w:t xml:space="preserve">1,365.00</w:t>
            </w:r>
          </w:p>
        </w:tc>
      </w:tr>
      <w:tr>
        <w:tc>
          <w:tcPr/>
          <w:p>
            <w:pPr>
              <w:pStyle w:val="Compact"/>
              <w:jc w:val="left"/>
            </w:pPr>
            <w:r>
              <w:t xml:space="preserve">05</w:t>
            </w:r>
          </w:p>
        </w:tc>
        <w:tc>
          <w:tcPr/>
          <w:p>
            <w:pPr>
              <w:pStyle w:val="Compact"/>
              <w:jc w:val="left"/>
            </w:pPr>
            <w:r>
              <w:t xml:space="preserve">Work permit and residence visa facilitation for 8 expatriate employees. Coordination with the Oficina de Extranjería de Valencia, biometric appointments, and follow-up through the full administrative cycle.</w:t>
            </w:r>
          </w:p>
        </w:tc>
        <w:tc>
          <w:tcPr/>
          <w:p>
            <w:pPr>
              <w:pStyle w:val="Compact"/>
              <w:jc w:val="left"/>
            </w:pPr>
            <w:r>
              <w:t xml:space="preserve">8 permits</w:t>
            </w:r>
          </w:p>
        </w:tc>
        <w:tc>
          <w:tcPr/>
          <w:p>
            <w:pPr>
              <w:pStyle w:val="Compact"/>
              <w:jc w:val="left"/>
            </w:pPr>
            <w:r>
              <w:t xml:space="preserve">1,150.00</w:t>
            </w:r>
          </w:p>
        </w:tc>
        <w:tc>
          <w:tcPr/>
          <w:p>
            <w:pPr>
              <w:pStyle w:val="Compact"/>
              <w:jc w:val="left"/>
            </w:pPr>
            <w:r>
              <w:t xml:space="preserve">9,200.00</w:t>
            </w:r>
          </w:p>
        </w:tc>
        <w:tc>
          <w:tcPr/>
          <w:p>
            <w:pPr>
              <w:pStyle w:val="Compact"/>
              <w:jc w:val="left"/>
            </w:pPr>
            <w:r>
              <w:t xml:space="preserve">1,932.00</w:t>
            </w:r>
          </w:p>
        </w:tc>
      </w:tr>
      <w:tr>
        <w:tc>
          <w:tcPr/>
          <w:p>
            <w:pPr>
              <w:pStyle w:val="Compact"/>
              <w:jc w:val="left"/>
            </w:pPr>
            <w:r>
              <w:t xml:space="preserve">06</w:t>
            </w:r>
          </w:p>
        </w:tc>
        <w:tc>
          <w:tcPr/>
          <w:p>
            <w:pPr>
              <w:pStyle w:val="Compact"/>
              <w:jc w:val="left"/>
            </w:pPr>
            <w:r>
              <w:t xml:space="preserve">Office lease negotiation support and local regulatory compliance review for a 320 m² commercial premises in the Ruzafa district, Valencia. Includes due diligence on urban planning permits (Licencia de Actividad) from the Ajuntament de València.</w:t>
            </w:r>
          </w:p>
        </w:tc>
        <w:tc>
          <w:tcPr/>
          <w:p>
            <w:pPr>
              <w:pStyle w:val="Compact"/>
              <w:jc w:val="left"/>
            </w:pPr>
            <w:r>
              <w:t xml:space="preserve">1 engagement</w:t>
            </w:r>
          </w:p>
        </w:tc>
        <w:tc>
          <w:tcPr/>
          <w:p>
            <w:pPr>
              <w:pStyle w:val="Compact"/>
              <w:jc w:val="left"/>
            </w:pPr>
            <w:r>
              <w:t xml:space="preserve">3,400.00</w:t>
            </w:r>
          </w:p>
        </w:tc>
        <w:tc>
          <w:tcPr/>
          <w:p>
            <w:pPr>
              <w:pStyle w:val="Compact"/>
              <w:jc w:val="left"/>
            </w:pPr>
            <w:r>
              <w:t xml:space="preserve">3,400.00</w:t>
            </w:r>
          </w:p>
        </w:tc>
        <w:tc>
          <w:tcPr/>
          <w:p>
            <w:pPr>
              <w:pStyle w:val="Compact"/>
              <w:jc w:val="left"/>
            </w:pPr>
            <w:r>
              <w:t xml:space="preserve">714.00</w:t>
            </w:r>
          </w:p>
        </w:tc>
      </w:tr>
      <w:tr>
        <w:tc>
          <w:tcPr/>
          <w:p>
            <w:pPr>
              <w:pStyle w:val="Compact"/>
              <w:jc w:val="left"/>
            </w:pPr>
            <w:r>
              <w:t xml:space="preserve">07</w:t>
            </w:r>
          </w:p>
        </w:tc>
        <w:tc>
          <w:tcPr/>
          <w:p>
            <w:pPr>
              <w:pStyle w:val="Compact"/>
              <w:jc w:val="left"/>
            </w:pPr>
            <w:r>
              <w:t xml:space="preserve">Ongoing multilingual (English/Spanish/German) executive secretarial and correspondence management, 16 hours per week, delivered from the Diplomat office in central Valencia.</w:t>
            </w:r>
          </w:p>
        </w:tc>
        <w:tc>
          <w:tcPr/>
          <w:p>
            <w:pPr>
              <w:pStyle w:val="Compact"/>
              <w:jc w:val="left"/>
            </w:pPr>
            <w:r>
              <w:t xml:space="preserve">12 months</w:t>
            </w:r>
          </w:p>
        </w:tc>
        <w:tc>
          <w:tcPr/>
          <w:p>
            <w:pPr>
              <w:pStyle w:val="Compact"/>
              <w:jc w:val="left"/>
            </w:pPr>
            <w:r>
              <w:t xml:space="preserve">2,100.00</w:t>
            </w:r>
          </w:p>
        </w:tc>
        <w:tc>
          <w:tcPr/>
          <w:p>
            <w:pPr>
              <w:pStyle w:val="Compact"/>
              <w:jc w:val="left"/>
            </w:pPr>
            <w:r>
              <w:t xml:space="preserve">25,200.00</w:t>
            </w:r>
          </w:p>
        </w:tc>
        <w:tc>
          <w:tcPr/>
          <w:p>
            <w:pPr>
              <w:pStyle w:val="Compact"/>
              <w:jc w:val="left"/>
            </w:pPr>
            <w:r>
              <w:t xml:space="preserve">5,292.00</w:t>
            </w:r>
          </w:p>
        </w:tc>
      </w:tr>
      <w:tr>
        <w:tc>
          <w:tcPr/>
          <w:p>
            <w:pPr>
              <w:pStyle w:val="Compact"/>
              <w:jc w:val="left"/>
            </w:pPr>
            <w:r>
              <w:t xml:space="preserve">08</w:t>
            </w:r>
          </w:p>
        </w:tc>
        <w:tc>
          <w:tcPr/>
          <w:p>
            <w:pPr>
              <w:pStyle w:val="Compact"/>
              <w:jc w:val="left"/>
            </w:pPr>
            <w:r>
              <w:t xml:space="preserve">Emergency diplomatic and legal assistance retainer, available 24/7, covering consular notifications, urgent regulatory interventions, and crisis communication support within the Valencia region.</w:t>
            </w:r>
          </w:p>
        </w:tc>
        <w:tc>
          <w:tcPr/>
          <w:p>
            <w:pPr>
              <w:pStyle w:val="Compact"/>
              <w:jc w:val="left"/>
            </w:pPr>
            <w:r>
              <w:t xml:space="preserve">12 months</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378.00</w:t>
            </w:r>
          </w:p>
        </w:tc>
      </w:tr>
      <w:tr>
        <w:tc>
          <w:tcPr>
            <w:gridSpan w:val="4"/>
          </w:tcPr>
          <w:p>
            <w:pPr>
              <w:pStyle w:val="Compact"/>
              <w:jc w:val="left"/>
            </w:pPr>
            <w:r>
              <w:t xml:space="preserve">TOTAL (excluding VAT)</w:t>
            </w:r>
          </w:p>
        </w:tc>
        <w:tc>
          <w:tcPr/>
          <w:p>
            <w:pPr>
              <w:pStyle w:val="Compact"/>
              <w:jc w:val="left"/>
            </w:pPr>
            <w:r>
              <w:t xml:space="preserve">70,875.00</w:t>
            </w:r>
          </w:p>
        </w:tc>
        <w:tc>
          <w:tcPr/>
          <w:p>
            <w:pPr>
              <w:pStyle w:val="Compact"/>
              <w:jc w:val="left"/>
            </w:pPr>
            <w:r>
              <w:t xml:space="preserve">14,873.75</w:t>
            </w:r>
          </w:p>
        </w:tc>
      </w:tr>
      <w:tr>
        <w:tc>
          <w:tcPr>
            <w:gridSpan w:val="4"/>
          </w:tcPr>
          <w:p>
            <w:pPr>
              <w:pStyle w:val="Compact"/>
              <w:jc w:val="left"/>
            </w:pPr>
            <w:r>
              <w:t xml:space="preserve">GRAND TOTAL (including 21% VAT)</w:t>
            </w:r>
          </w:p>
        </w:tc>
        <w:tc>
          <w:tcPr>
            <w:gridSpan w:val="2"/>
          </w:tcPr>
          <w:p>
            <w:pPr>
              <w:pStyle w:val="Compact"/>
              <w:jc w:val="right"/>
            </w:pPr>
            <w:r>
              <w:t xml:space="preserve">85,748.75 EUR</w:t>
            </w:r>
          </w:p>
        </w:tc>
      </w:tr>
    </w:tbl>
    <w:bookmarkEnd w:id="22"/>
    <w:bookmarkStart w:id="23" w:name="payment-terms"/>
    <w:p>
      <w:pPr>
        <w:pStyle w:val="Heading2"/>
      </w:pPr>
      <w:r>
        <w:t xml:space="preserve">3. Payment Terms</w:t>
      </w:r>
    </w:p>
    <w:p>
      <w:pPr>
        <w:pStyle w:val="FirstParagraph"/>
      </w:pPr>
      <w:r>
        <w:t xml:space="preserve">Payment for this</w:t>
      </w:r>
      <w:r>
        <w:t xml:space="preserve"> </w:t>
      </w:r>
      <w:r>
        <w:t xml:space="preserve">Quotation Estimate</w:t>
      </w:r>
      <w:r>
        <w:t xml:space="preserve"> </w:t>
      </w:r>
      <w:r>
        <w:t xml:space="preserve">shall be structured as follows: a non-refundable deposit of 30% (25,724.63 EUR) is due upon written acceptance of this document by the client. The remaining 70% (60,024.12 EUR) shall be invoiced in equal monthly instalments over the twelve-month service period, payable within thirty (30) calendar days of each invoice date via direct bank transfer (SEPA) to the</w:t>
      </w:r>
      <w:r>
        <w:t xml:space="preserve"> </w:t>
      </w:r>
      <w:r>
        <w:t xml:space="preserve">Diplomat</w:t>
      </w:r>
      <w:r>
        <w:t xml:space="preserve"> </w:t>
      </w:r>
      <w:r>
        <w:t xml:space="preserve">S.L. account held at CaixaBank, IBAN ES91 2100 0418 4502 0005 1332, in</w:t>
      </w:r>
      <w:r>
        <w:t xml:space="preserve"> </w:t>
      </w:r>
      <w:r>
        <w:t xml:space="preserve">Spain Valencia</w:t>
      </w:r>
      <w:r>
        <w:t xml:space="preserve">. Late payments shall accrue interest at the statutory rate established by the Agencia Tributaria for the Comunidad Valenciana.</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ninety (90) days from the date of issue. After this period, all rates and availability must be reconfirmed in writing by</w:t>
      </w:r>
      <w:r>
        <w:t xml:space="preserve"> </w:t>
      </w:r>
      <w:r>
        <w:t xml:space="preserve">Diplomat</w:t>
      </w:r>
      <w:r>
        <w:t xml:space="preserve"> </w:t>
      </w:r>
      <w:r>
        <w:t xml:space="preserve">S.L.</w:t>
      </w:r>
    </w:p>
    <w:p>
      <w:pPr>
        <w:pStyle w:val="BodyText"/>
      </w:pPr>
      <w:r>
        <w:rPr>
          <w:bCs/>
          <w:b/>
        </w:rPr>
        <w:t xml:space="preserve">4.2</w:t>
      </w:r>
      <w:r>
        <w:t xml:space="preserve"> </w:t>
      </w:r>
      <w:r>
        <w:t xml:space="preserve">All services are to be performed in accordance with the laws of the Kingdom of Spain, the autonomous regulations of the Comunidad Valenciana, and the municipal ordinances of the city of Valencia.</w:t>
      </w:r>
      <w:r>
        <w:t xml:space="preserve"> </w:t>
      </w:r>
      <w:r>
        <w:t xml:space="preserve">Diplomat</w:t>
      </w:r>
      <w:r>
        <w:t xml:space="preserve"> </w:t>
      </w:r>
      <w:r>
        <w:t xml:space="preserve">S.L. shall comply with all applicable data protection requirements under the GDPR and the Spanish Organic Law 3/2018 (LOPDGDD).</w:t>
      </w:r>
    </w:p>
    <w:p>
      <w:pPr>
        <w:pStyle w:val="BodyText"/>
      </w:pPr>
      <w:r>
        <w:rPr>
          <w:bCs/>
          <w:b/>
        </w:rPr>
        <w:t xml:space="preserve">4.3</w:t>
      </w:r>
      <w:r>
        <w:t xml:space="preserve"> </w:t>
      </w:r>
      <w:r>
        <w:t xml:space="preserve">Any additional services not explicitly listed in this</w:t>
      </w:r>
      <w:r>
        <w:t xml:space="preserve"> </w:t>
      </w:r>
      <w:r>
        <w:t xml:space="preserve">Quotation Estimate</w:t>
      </w:r>
      <w:r>
        <w:t xml:space="preserve"> </w:t>
      </w:r>
      <w:r>
        <w:t xml:space="preserve">shall be subject to a separate written amendment and additional fee, to be agreed upon by both parties prior to commencement.</w:t>
      </w:r>
    </w:p>
    <w:p>
      <w:pPr>
        <w:pStyle w:val="BodyText"/>
      </w:pPr>
      <w:r>
        <w:rPr>
          <w:bCs/>
          <w:b/>
        </w:rPr>
        <w:t xml:space="preserve">4.4</w:t>
      </w:r>
      <w:r>
        <w:t xml:space="preserve"> </w:t>
      </w:r>
      <w:r>
        <w:t xml:space="preserve">Diplomat</w:t>
      </w:r>
      <w:r>
        <w:t xml:space="preserve"> </w:t>
      </w:r>
      <w:r>
        <w:t xml:space="preserve">S.L. reserves the right to decline or modify any engagement if the requested services conflict with diplomatic protocol, Spanish public order, or the firm's professional ethical obligations.</w:t>
      </w:r>
    </w:p>
    <w:p>
      <w:pPr>
        <w:pStyle w:val="BodyText"/>
      </w:pPr>
      <w:r>
        <w:rPr>
          <w:bCs/>
          <w:b/>
        </w:rPr>
        <w:t xml:space="preserve">4.5</w:t>
      </w:r>
      <w:r>
        <w:t xml:space="preserve"> </w:t>
      </w:r>
      <w:r>
        <w:t xml:space="preserve">Disputes arising from this</w:t>
      </w:r>
      <w:r>
        <w:t xml:space="preserve"> </w:t>
      </w:r>
      <w:r>
        <w:t xml:space="preserve">Quotation Estimate</w:t>
      </w:r>
      <w:r>
        <w:t xml:space="preserve"> </w:t>
      </w:r>
      <w:r>
        <w:t xml:space="preserve">or the resulting contract shall be resolved by the competent courts of Valencia, Spain, or by arbitration before the Valencia Chamber of Commerce (Cámara Oficial de Comercio de Valencia), at the election of the client.</w:t>
      </w:r>
    </w:p>
    <w:p>
      <w:pPr>
        <w:pStyle w:val="BodyText"/>
      </w:pPr>
      <w:r>
        <w:rPr>
          <w:bCs/>
          <w:b/>
        </w:rPr>
        <w:t xml:space="preserve">4.6</w:t>
      </w:r>
      <w:r>
        <w:t xml:space="preserve"> </w:t>
      </w:r>
      <w:r>
        <w:t xml:space="preserve">This document constitutes a</w:t>
      </w:r>
      <w:r>
        <w:t xml:space="preserve"> </w:t>
      </w:r>
      <w:r>
        <w:t xml:space="preserve">Quotation Estimate</w:t>
      </w:r>
      <w:r>
        <w:t xml:space="preserve"> </w:t>
      </w:r>
      <w:r>
        <w:t xml:space="preserve">only and does not form a binding contract until countersigned by both parties and the initial deposit has been received.</w:t>
      </w:r>
    </w:p>
    <w:bookmarkEnd w:id="24"/>
    <w:bookmarkStart w:id="25" w:name="acceptance-and-signatures"/>
    <w:p>
      <w:pPr>
        <w:pStyle w:val="Heading2"/>
      </w:pPr>
      <w:r>
        <w:t xml:space="preserve">5. Acceptance and Signatures</w:t>
      </w:r>
    </w:p>
    <w:p>
      <w:pPr>
        <w:pStyle w:val="FirstParagraph"/>
      </w:pPr>
      <w:r>
        <w:t xml:space="preserve">By signing below, both parties acknowledge that they have read, understood, and agree to the terms set forth in this</w:t>
      </w:r>
      <w:r>
        <w:t xml:space="preserve"> </w:t>
      </w:r>
      <w:r>
        <w:t xml:space="preserve">Quotation Estimate</w:t>
      </w:r>
      <w:r>
        <w:t xml:space="preserve"> </w:t>
      </w:r>
      <w:r>
        <w:t xml:space="preserve">for the services to be provided by</w:t>
      </w:r>
      <w:r>
        <w:t xml:space="preserve"> </w:t>
      </w:r>
      <w:r>
        <w:t xml:space="preserve">Diplomat</w:t>
      </w:r>
      <w:r>
        <w:t xml:space="preserve"> </w:t>
      </w:r>
      <w:r>
        <w:t xml:space="preserve">S.L. in</w:t>
      </w:r>
      <w:r>
        <w:t xml:space="preserve"> </w:t>
      </w:r>
      <w:r>
        <w:t xml:space="preserve">Spain Valencia</w:t>
      </w:r>
      <w:r>
        <w:t xml:space="preserve">.</w:t>
      </w:r>
    </w:p>
    <w:p>
      <w:pPr>
        <w:pStyle w:val="BodyText"/>
      </w:pPr>
      <w:r>
        <w:rPr>
          <w:bCs/>
          <w:b/>
        </w:rPr>
        <w:t xml:space="preserve">For Diplomat S.L.</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Signature &amp; Company Seal</w:t>
      </w:r>
    </w:p>
    <w:p>
      <w:pPr>
        <w:pStyle w:val="BodyText"/>
      </w:pPr>
      <w:r>
        <w:rPr>
          <w:bCs/>
          <w:b/>
        </w:rPr>
        <w:t xml:space="preserve">For Meridian International Holdings, S.A.</w:t>
      </w:r>
    </w:p>
    <w:p>
      <w:pPr>
        <w:pStyle w:val="BodyText"/>
      </w:pPr>
      <w:r>
        <w:t xml:space="preserve">Name: _________________________</w:t>
      </w:r>
    </w:p>
    <w:p>
      <w:pPr>
        <w:pStyle w:val="BodyText"/>
      </w:pPr>
      <w:r>
        <w:t xml:space="preserve">Title: Director of Operations</w:t>
      </w:r>
    </w:p>
    <w:p>
      <w:pPr>
        <w:pStyle w:val="BodyText"/>
      </w:pPr>
      <w:r>
        <w:t xml:space="preserve">Date: _________________________</w:t>
      </w:r>
    </w:p>
    <w:p>
      <w:pPr>
        <w:pStyle w:val="BodyText"/>
      </w:pPr>
      <w:r>
        <w:t xml:space="preserve">Signature &amp; Company Seal</w:t>
      </w:r>
    </w:p>
    <w:p>
      <w:pPr>
        <w:pStyle w:val="BodyText"/>
      </w:pPr>
      <w:r>
        <w:t xml:space="preserve">Diplomat S.L. — Quotation Estimate DIPL-VAL-2025-00487 — Issued in Valencia, Spain — Page 1 of 1</w:t>
      </w:r>
    </w:p>
    <w:p>
      <w:pPr>
        <w:pStyle w:val="BodyText"/>
      </w:pPr>
      <w:r>
        <w:t xml:space="preserve">This document is the property of Diplomat S.L. and is intended solely for the named recipient. Unauthorised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Spain Valencia</dc:title>
  <dc:creator/>
  <dc:language>en</dc:language>
  <cp:keywords/>
  <dcterms:created xsi:type="dcterms:W3CDTF">2026-10-10T06:59:15Z</dcterms:created>
  <dcterms:modified xsi:type="dcterms:W3CDTF">2026-10-10T06:59:15Z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