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Diplomat Protocol &amp; Security Services — Turkey Ankara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QTE-DIP-ANK-2025-0472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Diplomat Advisory Group, LLC</w:t>
            </w:r>
          </w:p>
        </w:tc>
        <w:tc>
          <w:tcPr/>
          <w:p>
            <w:pPr>
              <w:pStyle w:val="Compact"/>
              <w:jc w:val="left"/>
            </w:pPr>
            <w:r>
              <w:t xml:space="preserve">Reference:</w:t>
            </w:r>
          </w:p>
        </w:tc>
        <w:tc>
          <w:tcPr/>
          <w:p>
            <w:pPr>
              <w:pStyle w:val="Compact"/>
              <w:jc w:val="left"/>
            </w:pPr>
            <w:r>
              <w:t xml:space="preserve">Project Ankara Diplomat Deployment</w:t>
            </w:r>
          </w:p>
        </w:tc>
      </w:tr>
      <w:tr>
        <w:tc>
          <w:tcPr/>
          <w:p>
            <w:pPr>
              <w:pStyle w:val="Compact"/>
              <w:jc w:val="left"/>
            </w:pPr>
            <w:r>
              <w:t xml:space="preserve">Client:</w:t>
            </w:r>
          </w:p>
        </w:tc>
        <w:tc>
          <w:tcPr/>
          <w:p>
            <w:pPr>
              <w:pStyle w:val="Compact"/>
              <w:jc w:val="left"/>
            </w:pPr>
            <w:r>
              <w:t xml:space="preserve">[Client Name / Organization]</w:t>
            </w:r>
          </w:p>
        </w:tc>
        <w:tc>
          <w:tcPr/>
          <w:p>
            <w:pPr>
              <w:pStyle w:val="Compact"/>
              <w:jc w:val="left"/>
            </w:pPr>
            <w:r>
              <w:t xml:space="preserve">Location of Service:</w:t>
            </w:r>
          </w:p>
        </w:tc>
        <w:tc>
          <w:tcPr/>
          <w:p>
            <w:pPr>
              <w:pStyle w:val="Compact"/>
              <w:jc w:val="left"/>
            </w:pPr>
            <w:r>
              <w:t xml:space="preserve">Ankara, Turkey (Republic of Türkiye)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Diplomat Advisory Group, LLC (hereinafter referred to as "the Provider") in response to the formal request for a comprehensive</w:t>
      </w:r>
      <w:r>
        <w:t xml:space="preserve"> </w:t>
      </w:r>
      <w:r>
        <w:t xml:space="preserve">Diplomat</w:t>
      </w:r>
      <w:r>
        <w:t xml:space="preserve"> </w:t>
      </w:r>
      <w:r>
        <w:t xml:space="preserve">protocol, security, and logistical support package to be deployed and executed within the capital city of</w:t>
      </w:r>
      <w:r>
        <w:t xml:space="preserve"> </w:t>
      </w:r>
      <w:r>
        <w:t xml:space="preserve">Turkey Ankara</w:t>
      </w:r>
      <w:r>
        <w:t xml:space="preserve">. The scope of this estimate encompasses all professional services, personnel allocations, equipment provisioning, and administrative support required to ensure the safe, compliant, and efficient operation of diplomatic activities in Ankara, the political and governmental heart of the Republic of Türkiye.</w:t>
      </w:r>
    </w:p>
    <w:p>
      <w:pPr>
        <w:pStyle w:val="BodyText"/>
      </w:pPr>
      <w:r>
        <w:t xml:space="preserve">The</w:t>
      </w:r>
      <w:r>
        <w:t xml:space="preserve"> </w:t>
      </w:r>
      <w:r>
        <w:t xml:space="preserve">Diplomat</w:t>
      </w:r>
      <w:r>
        <w:t xml:space="preserve"> </w:t>
      </w:r>
      <w:r>
        <w:t xml:space="preserve">service framework outlined herein is designed to meet the stringent requirements of international diplomatic protocol as governed by the Vienna Convention on Diplomatic Relations (1961) and the Vienna Convention on Consular Relations (1963), while simultaneously adhering to the national legislation of Turkey, including the Turkish Penal Code provisions on diplomatic immunity, the Law on the Protection of Diplomatic Missions, and all applicable municipal regulations within the Ankara Metropolitan Municipality jurisdiction.</w:t>
      </w:r>
    </w:p>
    <w:bookmarkEnd w:id="21"/>
    <w:bookmarkStart w:id="22" w:name="Xdf656e5d3bc598936ba3f8e97c14ff0c433e7d0"/>
    <w:p>
      <w:pPr>
        <w:pStyle w:val="Heading2"/>
      </w:pPr>
      <w:r>
        <w:t xml:space="preserve">2. Detailed Service Line Items — Diplomat Package for Turkey Ankara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Diplomat Protocol Officer — Full-time deployment in Ankara, Turkey. Responsible for coordinating all diplomatic engagements, state visits, and inter-ministerial meetings with the Turkish Ministry of Foreign Affairs.</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Includes housing allowance in Kâğıthane district</w:t>
            </w:r>
          </w:p>
        </w:tc>
      </w:tr>
      <w:tr>
        <w:tc>
          <w:tcPr/>
          <w:p>
            <w:pPr>
              <w:pStyle w:val="Compact"/>
              <w:jc w:val="left"/>
            </w:pPr>
            <w:r>
              <w:t xml:space="preserve">2</w:t>
            </w:r>
          </w:p>
        </w:tc>
        <w:tc>
          <w:tcPr/>
          <w:p>
            <w:pPr>
              <w:pStyle w:val="Compact"/>
              <w:jc w:val="left"/>
            </w:pPr>
            <w:r>
              <w:t xml:space="preserve">Diplomat Security Detail — Four (4) licensed close-protection officers vetted by the Turkish National Police (Emniyet Genel Müdürlü¸üğü) for deployment around the Diplomat principal in Ankara.</w:t>
            </w:r>
          </w:p>
        </w:tc>
        <w:tc>
          <w:tcPr/>
          <w:p>
            <w:pPr>
              <w:pStyle w:val="Compact"/>
              <w:jc w:val="left"/>
            </w:pPr>
            <w:r>
              <w:t xml:space="preserve">12 months</w:t>
            </w:r>
          </w:p>
        </w:tc>
        <w:tc>
          <w:tcPr/>
          <w:p>
            <w:pPr>
              <w:pStyle w:val="Compact"/>
              <w:jc w:val="left"/>
            </w:pPr>
            <w:r>
              <w:t xml:space="preserve">$9,200 / month (per officer)</w:t>
            </w:r>
          </w:p>
        </w:tc>
        <w:tc>
          <w:tcPr/>
          <w:p>
            <w:pPr>
              <w:pStyle w:val="Compact"/>
              <w:jc w:val="left"/>
            </w:pPr>
            <w:r>
              <w:t xml:space="preserve">$441,600.00</w:t>
            </w:r>
          </w:p>
        </w:tc>
        <w:tc>
          <w:tcPr/>
          <w:p>
            <w:pPr>
              <w:pStyle w:val="Compact"/>
              <w:jc w:val="left"/>
            </w:pPr>
            <w:r>
              <w:t xml:space="preserve">24/7 rotation; Ankara-specific threat assessment included</w:t>
            </w:r>
          </w:p>
        </w:tc>
      </w:tr>
      <w:tr>
        <w:tc>
          <w:tcPr/>
          <w:p>
            <w:pPr>
              <w:pStyle w:val="Compact"/>
              <w:jc w:val="left"/>
            </w:pPr>
            <w:r>
              <w:t xml:space="preserve">3</w:t>
            </w:r>
          </w:p>
        </w:tc>
        <w:tc>
          <w:tcPr/>
          <w:p>
            <w:pPr>
              <w:pStyle w:val="Compact"/>
              <w:jc w:val="left"/>
            </w:pPr>
            <w:r>
              <w:t xml:space="preserve">Armoured Diplomat Vehicle Fleet — Two (2) MRAP-rated vehicles with diplomatic plates, registered with the Ankara Traffic Directorate, equipped with encrypted communication systems.</w:t>
            </w:r>
          </w:p>
        </w:tc>
        <w:tc>
          <w:tcPr/>
          <w:p>
            <w:pPr>
              <w:pStyle w:val="Compact"/>
              <w:jc w:val="left"/>
            </w:pPr>
            <w:r>
              <w:t xml:space="preserve">12 months</w:t>
            </w:r>
          </w:p>
        </w:tc>
        <w:tc>
          <w:tcPr/>
          <w:p>
            <w:pPr>
              <w:pStyle w:val="Compact"/>
              <w:jc w:val="left"/>
            </w:pPr>
            <w:r>
              <w:t xml:space="preserve">$4,800 / month (per vehicle)</w:t>
            </w:r>
          </w:p>
        </w:tc>
        <w:tc>
          <w:tcPr/>
          <w:p>
            <w:pPr>
              <w:pStyle w:val="Compact"/>
              <w:jc w:val="left"/>
            </w:pPr>
            <w:r>
              <w:t xml:space="preserve">$115,200.00</w:t>
            </w:r>
          </w:p>
        </w:tc>
        <w:tc>
          <w:tcPr/>
          <w:p>
            <w:pPr>
              <w:pStyle w:val="Compact"/>
              <w:jc w:val="left"/>
            </w:pPr>
            <w:r>
              <w:t xml:space="preserve">Fuel, maintenance, and Ankara parking permits included</w:t>
            </w:r>
          </w:p>
        </w:tc>
      </w:tr>
      <w:tr>
        <w:tc>
          <w:tcPr/>
          <w:p>
            <w:pPr>
              <w:pStyle w:val="Compact"/>
              <w:jc w:val="left"/>
            </w:pPr>
            <w:r>
              <w:t xml:space="preserve">4</w:t>
            </w:r>
          </w:p>
        </w:tc>
        <w:tc>
          <w:tcPr/>
          <w:p>
            <w:pPr>
              <w:pStyle w:val="Compact"/>
              <w:jc w:val="left"/>
            </w:pPr>
            <w:r>
              <w:t xml:space="preserve">Diplomat Communications &amp; IT Infrastructure — Secure satellite uplink, encrypted email servers, and dedicated fibre-optic line at the Ankara operational base. Compliance with Turkish BTK (Information and Communication Technologies Authority) regulations.</w:t>
            </w:r>
          </w:p>
        </w:tc>
        <w:tc>
          <w:tcPr/>
          <w:p>
            <w:pPr>
              <w:pStyle w:val="Compact"/>
              <w:jc w:val="left"/>
            </w:pPr>
            <w:r>
              <w:t xml:space="preserve">12 months</w:t>
            </w:r>
          </w:p>
        </w:tc>
        <w:tc>
          <w:tcPr/>
          <w:p>
            <w:pPr>
              <w:pStyle w:val="Compact"/>
              <w:jc w:val="left"/>
            </w:pPr>
            <w:r>
              <w:t xml:space="preserve">$3,600 / month</w:t>
            </w:r>
          </w:p>
        </w:tc>
        <w:tc>
          <w:tcPr/>
          <w:p>
            <w:pPr>
              <w:pStyle w:val="Compact"/>
              <w:jc w:val="left"/>
            </w:pPr>
            <w:r>
              <w:t xml:space="preserve">$43,200.00</w:t>
            </w:r>
          </w:p>
        </w:tc>
        <w:tc>
          <w:tcPr/>
          <w:p>
            <w:pPr>
              <w:pStyle w:val="Compact"/>
              <w:jc w:val="left"/>
            </w:pPr>
            <w:r>
              <w:t xml:space="preserve">Redundant Ankara and Eskişehir routing</w:t>
            </w:r>
          </w:p>
        </w:tc>
      </w:tr>
      <w:tr>
        <w:tc>
          <w:tcPr/>
          <w:p>
            <w:pPr>
              <w:pStyle w:val="Compact"/>
              <w:jc w:val="left"/>
            </w:pPr>
            <w:r>
              <w:t xml:space="preserve">5</w:t>
            </w:r>
          </w:p>
        </w:tc>
        <w:tc>
          <w:tcPr/>
          <w:p>
            <w:pPr>
              <w:pStyle w:val="Compact"/>
              <w:jc w:val="left"/>
            </w:pPr>
            <w:r>
              <w:t xml:space="preserve">Legal &amp; Regulatory Compliance (Turkey Ankara) — Ongoing advisory on Turkish diplomatic law, visa facilitation for Diplomat support staff, work permit processing, and liaison with the Ankara Provincial Directorate of Security.</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c>
          <w:tcPr/>
          <w:p>
            <w:pPr>
              <w:pStyle w:val="Compact"/>
              <w:jc w:val="left"/>
            </w:pPr>
            <w:r>
              <w:t xml:space="preserve">Bilingual (English / Turkish) legal counsel</w:t>
            </w:r>
          </w:p>
        </w:tc>
      </w:tr>
      <w:tr>
        <w:tc>
          <w:tcPr/>
          <w:p>
            <w:pPr>
              <w:pStyle w:val="Compact"/>
              <w:jc w:val="left"/>
            </w:pPr>
            <w:r>
              <w:t xml:space="preserve">6</w:t>
            </w:r>
          </w:p>
        </w:tc>
        <w:tc>
          <w:tcPr/>
          <w:p>
            <w:pPr>
              <w:pStyle w:val="Compact"/>
              <w:jc w:val="left"/>
            </w:pPr>
            <w:r>
              <w:t xml:space="preserve">Diplomat Event &amp; Protocol Management — Planning, coordination, and execution of up to twenty (20) formal diplomatic events per year in Ankara, including state dinners, bilateral summits, and cultural exchanges hosted at venues such as the Ankara State Opera and the Presidential Complex.</w:t>
            </w:r>
          </w:p>
        </w:tc>
        <w:tc>
          <w:tcPr/>
          <w:p>
            <w:pPr>
              <w:pStyle w:val="Compact"/>
              <w:jc w:val="left"/>
            </w:pPr>
            <w:r>
              <w:t xml:space="preserve">20 events / year</w:t>
            </w:r>
          </w:p>
        </w:tc>
        <w:tc>
          <w:tcPr/>
          <w:p>
            <w:pPr>
              <w:pStyle w:val="Compact"/>
              <w:jc w:val="left"/>
            </w:pPr>
            <w:r>
              <w:t xml:space="preserve">$6,500 / event</w:t>
            </w:r>
          </w:p>
        </w:tc>
        <w:tc>
          <w:tcPr/>
          <w:p>
            <w:pPr>
              <w:pStyle w:val="Compact"/>
              <w:jc w:val="left"/>
            </w:pPr>
            <w:r>
              <w:t xml:space="preserve">$130,000.00</w:t>
            </w:r>
          </w:p>
        </w:tc>
        <w:tc>
          <w:tcPr/>
          <w:p>
            <w:pPr>
              <w:pStyle w:val="Compact"/>
              <w:jc w:val="left"/>
            </w:pPr>
            <w:r>
              <w:t xml:space="preserve">Includes Turkish protocol officer and interpreter</w:t>
            </w:r>
          </w:p>
        </w:tc>
      </w:tr>
      <w:tr>
        <w:tc>
          <w:tcPr/>
          <w:p>
            <w:pPr>
              <w:pStyle w:val="Compact"/>
              <w:jc w:val="left"/>
            </w:pPr>
            <w:r>
              <w:t xml:space="preserve">7</w:t>
            </w:r>
          </w:p>
        </w:tc>
        <w:tc>
          <w:tcPr/>
          <w:p>
            <w:pPr>
              <w:pStyle w:val="Compact"/>
              <w:jc w:val="left"/>
            </w:pPr>
            <w:r>
              <w:t xml:space="preserve">Medical &amp; Emergency Evacuation (Medevac) — Contract with a certified Ankara medical facility for priority Diplomat access, plus a pre-arranged Medevac corridor to Istanbul or a designated third country.</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c>
          <w:tcPr/>
          <w:p>
            <w:pPr>
              <w:pStyle w:val="Compact"/>
              <w:jc w:val="left"/>
            </w:pPr>
            <w:r>
              <w:t xml:space="preserve">Covers Diplomat principal and immediate family</w:t>
            </w:r>
          </w:p>
        </w:tc>
      </w:tr>
      <w:tr>
        <w:tc>
          <w:tcPr/>
          <w:p>
            <w:pPr>
              <w:pStyle w:val="Compact"/>
              <w:jc w:val="left"/>
            </w:pPr>
            <w:r>
              <w:t xml:space="preserve">8</w:t>
            </w:r>
          </w:p>
        </w:tc>
        <w:tc>
          <w:tcPr/>
          <w:p>
            <w:pPr>
              <w:pStyle w:val="Compact"/>
              <w:jc w:val="left"/>
            </w:pPr>
            <w:r>
              <w:t xml:space="preserve">Administrative &amp; Logistics Support (Ankara) — Office lease in the Ulus district, administrative staff (2), courier services, and general operational overhead for the Diplomat mission in Turkey Ankara.</w:t>
            </w:r>
          </w:p>
        </w:tc>
        <w:tc>
          <w:tcPr/>
          <w:p>
            <w:pPr>
              <w:pStyle w:val="Compact"/>
              <w:jc w:val="left"/>
            </w:pPr>
            <w:r>
              <w:t xml:space="preserve">12 months</w:t>
            </w:r>
          </w:p>
        </w:tc>
        <w:tc>
          <w:tcPr/>
          <w:p>
            <w:pPr>
              <w:pStyle w:val="Compact"/>
              <w:jc w:val="left"/>
            </w:pPr>
            <w:r>
              <w:t xml:space="preserve">$5,200 / month</w:t>
            </w:r>
          </w:p>
        </w:tc>
        <w:tc>
          <w:tcPr/>
          <w:p>
            <w:pPr>
              <w:pStyle w:val="Compact"/>
              <w:jc w:val="left"/>
            </w:pPr>
            <w:r>
              <w:t xml:space="preserve">$62,400.00</w:t>
            </w:r>
          </w:p>
        </w:tc>
        <w:tc>
          <w:tcPr/>
          <w:p>
            <w:pPr>
              <w:pStyle w:val="Compact"/>
              <w:jc w:val="left"/>
            </w:pPr>
            <w:r>
              <w:t xml:space="preserve">Includes Ankara municipal business licence</w:t>
            </w:r>
          </w:p>
        </w:tc>
      </w:tr>
      <w:tr>
        <w:tc>
          <w:tcPr>
            <w:gridSpan w:val="4"/>
          </w:tcPr>
          <w:p>
            <w:pPr>
              <w:pStyle w:val="Compact"/>
              <w:jc w:val="right"/>
            </w:pPr>
            <w:r>
              <w:t xml:space="preserve">TOTAL ESTIMATED COST (12-Month Diplomat Deployment, Turkey Ankara):</w:t>
            </w:r>
          </w:p>
        </w:tc>
        <w:tc>
          <w:tcPr/>
          <w:p>
            <w:pPr>
              <w:pStyle w:val="Compact"/>
              <w:jc w:val="left"/>
            </w:pPr>
            <w:r>
              <w:t xml:space="preserve">$1,064,800.00</w:t>
            </w:r>
          </w:p>
        </w:tc>
        <w:tc>
          <w:tcPr/>
          <w:p>
            <w:pPr>
              <w:pStyle w:val="Compact"/>
            </w:pPr>
          </w:p>
        </w:tc>
      </w:tr>
    </w:tbl>
    <w:p>
      <w:pPr>
        <w:pStyle w:val="BodyText"/>
      </w:pPr>
      <w:r>
        <w:rPr>
          <w:bCs/>
          <w:b/>
        </w:rPr>
        <w:t xml:space="preserve">Important Note:</w:t>
      </w:r>
      <w:r>
        <w:t xml:space="preserve"> </w:t>
      </w:r>
      <w:r>
        <w:t xml:space="preserve">All pricing in this Quotation Estimate is exclusive of applicable Turkish Value Added Tax (KDV — Katma Değer Vergisi) at the prevailing rate of 20%, unless diplomatic tax exemption is confirmed in writing by the Turkish Ministry of Finance. Any Diplomat-related services rendered under the Vienna Convention may qualify for tax-exempt status; the Provider will assist in filing the requisite exemption documentation with the Ankara Tax Office.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all rates for the Diplomat services in Turkey Ankara are subject to revision based on market conditions, exchange rate fluctuations (USD/TRY), and changes in Turkish regulatory requirements.</w:t>
      </w:r>
    </w:p>
    <w:p>
      <w:pPr>
        <w:numPr>
          <w:ilvl w:val="0"/>
          <w:numId w:val="1001"/>
        </w:numPr>
        <w:pStyle w:val="Compact"/>
      </w:pPr>
      <w:r>
        <w:rPr>
          <w:bCs/>
          <w:b/>
        </w:rPr>
        <w:t xml:space="preserve">3.2</w:t>
      </w:r>
      <w:r>
        <w:t xml:space="preserve"> </w:t>
      </w:r>
      <w:r>
        <w:t xml:space="preserve">Payment terms: 40% advance payment upon execution of the definitive contract; 30% upon commencement of the Diplomat deployment in Ankara; 30% upon successful completion of the twelve-month service period. All payments shall be made via wire transfer to the Provider's designated account in USD.</w:t>
      </w:r>
    </w:p>
    <w:p>
      <w:pPr>
        <w:numPr>
          <w:ilvl w:val="0"/>
          <w:numId w:val="1001"/>
        </w:numPr>
        <w:pStyle w:val="Compact"/>
      </w:pPr>
      <w:r>
        <w:rPr>
          <w:bCs/>
          <w:b/>
        </w:rPr>
        <w:t xml:space="preserve">3.3</w:t>
      </w:r>
      <w:r>
        <w:t xml:space="preserve"> </w:t>
      </w:r>
      <w:r>
        <w:t xml:space="preserve">The Provider reserves the right to substitute any individual Diplomat security personnel or protocol officer with a candidate of equivalent or superior qualification, subject to prior written notification to the Client and re-vetting by the Ankara security authorities.</w:t>
      </w:r>
    </w:p>
    <w:p>
      <w:pPr>
        <w:numPr>
          <w:ilvl w:val="0"/>
          <w:numId w:val="1001"/>
        </w:numPr>
        <w:pStyle w:val="Compact"/>
      </w:pPr>
      <w:r>
        <w:rPr>
          <w:bCs/>
          <w:b/>
        </w:rPr>
        <w:t xml:space="preserve">3.4</w:t>
      </w:r>
      <w:r>
        <w:t xml:space="preserve"> </w:t>
      </w:r>
      <w:r>
        <w:t xml:space="preserve">Force Majeure: Neither party shall be held liable for failure to perform obligations under this Quotation Estimate or the resulting contract due to acts of God, war, terrorism, civil unrest in Turkey, government sanctions, or any other event beyond reasonable control, including but not limited to diplomatic incidents affecting the Ankara mission.</w:t>
      </w:r>
    </w:p>
    <w:p>
      <w:pPr>
        <w:numPr>
          <w:ilvl w:val="0"/>
          <w:numId w:val="1001"/>
        </w:numPr>
        <w:pStyle w:val="Compact"/>
      </w:pPr>
      <w:r>
        <w:rPr>
          <w:bCs/>
          <w:b/>
        </w:rPr>
        <w:t xml:space="preserve">3.5</w:t>
      </w:r>
      <w:r>
        <w:t xml:space="preserve"> </w:t>
      </w:r>
      <w:r>
        <w:t xml:space="preserve">Governing Law: This Quotation Estimate and any subsequent contract shall be governed by and construed in accordance with the laws of the Republic of Turkey. Any disputes arising from the Diplomat services in Ankara shall be resolved through arbitration in Ankara under the rules of the Istanbul Arbitration Centre (ISTAC).</w:t>
      </w:r>
    </w:p>
    <w:p>
      <w:pPr>
        <w:numPr>
          <w:ilvl w:val="0"/>
          <w:numId w:val="1001"/>
        </w:numPr>
        <w:pStyle w:val="Compact"/>
      </w:pPr>
      <w:r>
        <w:rPr>
          <w:bCs/>
          <w:b/>
        </w:rPr>
        <w:t xml:space="preserve">3.6</w:t>
      </w:r>
      <w:r>
        <w:t xml:space="preserve"> </w:t>
      </w:r>
      <w:r>
        <w:t xml:space="preserve">Confidentiality: All information exchanged in connection with this Quotation Estimate, including the identity of the Diplomat principal, operational plans, and security protocols for Turkey Ankara, shall be treated as strictly confidential and shall not be disclosed to any third party without mutual written consent.</w:t>
      </w:r>
    </w:p>
    <w:p>
      <w:pPr>
        <w:numPr>
          <w:ilvl w:val="0"/>
          <w:numId w:val="1001"/>
        </w:numPr>
        <w:pStyle w:val="Compact"/>
      </w:pPr>
      <w:r>
        <w:rPr>
          <w:bCs/>
          <w:b/>
        </w:rPr>
        <w:t xml:space="preserve">3.7</w:t>
      </w:r>
      <w:r>
        <w:t xml:space="preserve"> </w:t>
      </w:r>
      <w:r>
        <w:t xml:space="preserve">This Quotation Estimate does not constitute a binding contract. It serves solely as a good-faith estimate of costs and scope. A binding agreement shall be executed only upon the signing of a formal Service Agreement by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Diplomat services to be provided in Turkey Ankara and agrees to the terms, conditions, and pricing outlined herein. The Provider confirms its readiness to commence the Diplomat deployment in Ankara upon receipt of the advance payment and completion of all necessary Turkish governmental clearances.</w:t>
      </w:r>
    </w:p>
    <w:p>
      <w:pPr>
        <w:pStyle w:val="BodyText"/>
      </w:pPr>
      <w:r>
        <w:rPr>
          <w:bCs/>
          <w:b/>
        </w:rPr>
        <w:t xml:space="preserve">For the Provider</w:t>
      </w:r>
      <w:r>
        <w:br/>
      </w:r>
      <w:r>
        <w:t xml:space="preserve">Meridian Diplomat Advisory Group, LLC</w:t>
      </w:r>
      <w:r>
        <w:br/>
      </w:r>
      <w:r>
        <w:t xml:space="preserve">Authorized Signatory</w:t>
      </w:r>
      <w:r>
        <w:br/>
      </w:r>
      <w:r>
        <w:t xml:space="preserve">Date: _______________</w:t>
      </w:r>
    </w:p>
    <w:p>
      <w:pPr>
        <w:pStyle w:val="BodyText"/>
      </w:pPr>
      <w:r>
        <w:rPr>
          <w:bCs/>
          <w:b/>
        </w:rPr>
        <w:t xml:space="preserve">For the Client</w:t>
      </w:r>
      <w:r>
        <w:br/>
      </w:r>
      <w:r>
        <w:t xml:space="preserve">[Client Organization Name]</w:t>
      </w:r>
      <w:r>
        <w:br/>
      </w:r>
      <w:r>
        <w:t xml:space="preserve">Authorized Representative</w:t>
      </w:r>
      <w:r>
        <w:br/>
      </w:r>
      <w:r>
        <w:t xml:space="preserve">Date: _______________</w:t>
      </w:r>
    </w:p>
    <w:p>
      <w:pPr>
        <w:pStyle w:val="BodyText"/>
      </w:pPr>
      <w:r>
        <w:t xml:space="preserve">Meridian Diplomat Advisory Group, LLC — Quotation Estimate QTE-DIP-ANK-2025-0472</w:t>
      </w:r>
      <w:r>
        <w:br/>
      </w:r>
      <w:r>
        <w:t xml:space="preserve">Registered Office: 14th Floor, Diplomat Tower, Kızılay Avenue, Çankaya, Ankara 06500, Turkey</w:t>
      </w:r>
      <w:r>
        <w:br/>
      </w:r>
      <w:r>
        <w:t xml:space="preserve">This document is the property of the Provider and is intended solely for the named Client. Unauthorized reproduction or distribution is prohibited.</w:t>
      </w:r>
      <w:r>
        <w:br/>
      </w:r>
      <w:r>
        <w:t xml:space="preserve">© 2025 Meridian Diplomat Advisory Group,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Turkey Ankara</dc:title>
  <dc:creator/>
  <dc:language>en</dc:language>
  <cp:keywords/>
  <dcterms:created xsi:type="dcterms:W3CDTF">2026-10-10T08:00:28Z</dcterms:created>
  <dcterms:modified xsi:type="dcterms:W3CDTF">2026-10-10T08:00:28Z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