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Diplomat</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0" w:name="quotation-estimate"/>
    <w:p>
      <w:pPr>
        <w:pStyle w:val="Heading1"/>
      </w:pPr>
      <w:r>
        <w:t xml:space="preserve">QUOTATION ESTIMATE</w:t>
      </w:r>
    </w:p>
    <w:p>
      <w:pPr>
        <w:pStyle w:val="FirstParagraph"/>
      </w:pPr>
      <w:r>
        <w:t xml:space="preserve">Diplomat Corporate &amp; Diplomatic Services LLC</w:t>
      </w:r>
    </w:p>
    <w:p>
      <w:pPr>
        <w:pStyle w:val="BodyText"/>
      </w:pPr>
      <w:r>
        <w:t xml:space="preserve">United Arab Emirates — Abu Dhabi</w:t>
      </w:r>
    </w:p>
    <w:bookmarkEnd w:id="20"/>
    <w:bookmarkStart w:id="21" w:name="X5a45a1667749a583af8a23c7311aaae0ca60b73"/>
    <w:p>
      <w:pPr>
        <w:pStyle w:val="Heading3"/>
      </w:pPr>
      <w:r>
        <w:t xml:space="preserve">Diplomat Corporate &amp; Diplomatic Services LLC</w:t>
      </w:r>
    </w:p>
    <w:p>
      <w:pPr>
        <w:pStyle w:val="FirstParagraph"/>
      </w:pPr>
      <w:r>
        <w:t xml:space="preserve">Office 1204, Level 12, Diplomat Tower</w:t>
      </w:r>
      <w:r>
        <w:br/>
      </w:r>
      <w:r>
        <w:t xml:space="preserve">Khalifa City, Al Reem Island</w:t>
      </w:r>
      <w:r>
        <w:br/>
      </w:r>
      <w:r>
        <w:t xml:space="preserve">Abu Dhabi, United Arab Emirates</w:t>
      </w:r>
      <w:r>
        <w:br/>
      </w:r>
      <w:r>
        <w:t xml:space="preserve">Tel: +971 2 445 6789</w:t>
      </w:r>
      <w:r>
        <w:br/>
      </w:r>
      <w:r>
        <w:t xml:space="preserve">Email: quotations@diplomat-abudhabi.ae</w:t>
      </w:r>
      <w:r>
        <w:br/>
      </w:r>
      <w:r>
        <w:t xml:space="preserve">Trade License No: AD-2019-44821</w:t>
      </w:r>
    </w:p>
    <w:bookmarkEnd w:id="21"/>
    <w:bookmarkStart w:id="22" w:name="prepared-for"/>
    <w:p>
      <w:pPr>
        <w:pStyle w:val="Heading3"/>
      </w:pPr>
      <w:r>
        <w:t xml:space="preserve">Prepared For</w:t>
      </w:r>
    </w:p>
    <w:p>
      <w:pPr>
        <w:pStyle w:val="FirstParagraph"/>
      </w:pPr>
      <w:r>
        <w:t xml:space="preserve">Attn: Procurement Department</w:t>
      </w:r>
      <w:r>
        <w:br/>
      </w:r>
      <w:r>
        <w:t xml:space="preserve">Client Organization</w:t>
      </w:r>
      <w:r>
        <w:br/>
      </w:r>
      <w:r>
        <w:t xml:space="preserve">Corniche Road, Al Markaziyah</w:t>
      </w:r>
      <w:r>
        <w:br/>
      </w:r>
      <w:r>
        <w:t xml:space="preserve">Abu Dhabi, United Arab Emirates</w:t>
      </w:r>
      <w:r>
        <w:br/>
      </w:r>
      <w:r>
        <w:t xml:space="preserve">Contact: procurement@clientorg.ae</w:t>
      </w:r>
      <w:r>
        <w:br/>
      </w:r>
      <w:r>
        <w:t xml:space="preserve">Tel: +971 2 555 1234</w:t>
      </w:r>
    </w:p>
    <w:bookmarkEnd w:id="22"/>
    <w:p>
      <w:pPr>
        <w:pStyle w:val="BodyText"/>
      </w:pPr>
      <w:r>
        <w:rPr>
          <w:bCs/>
          <w:b/>
        </w:rPr>
        <w:t xml:space="preserve">Quotation No:</w:t>
      </w:r>
      <w:r>
        <w:t xml:space="preserve"> </w:t>
      </w:r>
      <w:r>
        <w:t xml:space="preserve">DIP-ABH-2025-0347</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Currency:</w:t>
      </w:r>
      <w:r>
        <w:t xml:space="preserve"> </w:t>
      </w:r>
      <w:r>
        <w:t xml:space="preserve">AED (UAE Dirham)</w:t>
      </w:r>
    </w:p>
    <w:bookmarkStart w:id="23" w:name="X2acb3885d61d35624f6edf20a517e1a578f777b"/>
    <w:p>
      <w:pPr>
        <w:pStyle w:val="Heading2"/>
      </w:pPr>
      <w:r>
        <w:t xml:space="preserve">1. Scope of Services — Diplomat Engagement in Abu Dhabi</w:t>
      </w:r>
    </w:p>
    <w:p>
      <w:pPr>
        <w:pStyle w:val="FirstParagraph"/>
      </w:pPr>
      <w:r>
        <w:t xml:space="preserve">This Quotation Estimate is issued by</w:t>
      </w:r>
      <w:r>
        <w:t xml:space="preserve"> </w:t>
      </w:r>
      <w:r>
        <w:rPr>
          <w:bCs/>
          <w:b/>
        </w:rPr>
        <w:t xml:space="preserve">Diplomat Corporate &amp; Diplomatic Services LLC</w:t>
      </w:r>
      <w:r>
        <w:t xml:space="preserve">, a registered entity operating in the United Arab Emirates, specifically headquartered in Abu Dhabi. The scope of this Quotation Estimate covers the provision of comprehensive diplomatic liaison, corporate advisory, and protocol management services tailored to the operational requirements of the client within the Abu Dhabi metropolitan area and the broader Emirate. All services outlined herein are delivered in strict accordance with the regulations of the Abu Dhabi Department of Economic Development and the United Arab Emirates Federal Government protocols.</w:t>
      </w:r>
    </w:p>
    <w:bookmarkEnd w:id="23"/>
    <w:bookmarkStart w:id="24" w:name="itemized-quotation-estimate-breakdown"/>
    <w:p>
      <w:pPr>
        <w:pStyle w:val="Heading2"/>
      </w:pPr>
      <w:r>
        <w:t xml:space="preserve">2. Itemized Quotation Estimate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Duration / Qty</w:t>
            </w:r>
          </w:p>
        </w:tc>
        <w:tc>
          <w:tcPr/>
          <w:p>
            <w:pPr>
              <w:pStyle w:val="Compact"/>
              <w:jc w:val="left"/>
            </w:pPr>
            <w:r>
              <w:t xml:space="preserve">Unit Rate (AED)</w:t>
            </w:r>
          </w:p>
        </w:tc>
        <w:tc>
          <w:tcPr/>
          <w:p>
            <w:pPr>
              <w:pStyle w:val="Compact"/>
              <w:jc w:val="left"/>
            </w:pPr>
            <w:r>
              <w:t xml:space="preserve">Total (AED)</w:t>
            </w:r>
          </w:p>
        </w:tc>
        <w:tc>
          <w:tcPr/>
          <w:p>
            <w:pPr>
              <w:pStyle w:val="Compact"/>
              <w:jc w:val="left"/>
            </w:pPr>
            <w:r>
              <w:t xml:space="preserve">Notes</w:t>
            </w:r>
          </w:p>
        </w:tc>
      </w:tr>
      <w:tr>
        <w:tc>
          <w:tcPr/>
          <w:p>
            <w:pPr>
              <w:pStyle w:val="Compact"/>
              <w:jc w:val="left"/>
            </w:pPr>
            <w:r>
              <w:t xml:space="preserve">01</w:t>
            </w:r>
          </w:p>
        </w:tc>
        <w:tc>
          <w:tcPr/>
          <w:p>
            <w:pPr>
              <w:pStyle w:val="Compact"/>
              <w:jc w:val="left"/>
            </w:pPr>
            <w:r>
              <w:t xml:space="preserve">Diplomat Protocol &amp; Liaison Services — Dedicated Diplomat officer assigned to coordinate government and inter-ministerial communications in Abu Dhabi</w:t>
            </w:r>
          </w:p>
        </w:tc>
        <w:tc>
          <w:tcPr/>
          <w:p>
            <w:pPr>
              <w:pStyle w:val="Compact"/>
              <w:jc w:val="left"/>
            </w:pPr>
            <w:r>
              <w:t xml:space="preserve">12 months</w:t>
            </w:r>
          </w:p>
        </w:tc>
        <w:tc>
          <w:tcPr/>
          <w:p>
            <w:pPr>
              <w:pStyle w:val="Compact"/>
              <w:jc w:val="left"/>
            </w:pPr>
            <w:r>
              <w:t xml:space="preserve">45,000.00</w:t>
            </w:r>
          </w:p>
        </w:tc>
        <w:tc>
          <w:tcPr/>
          <w:p>
            <w:pPr>
              <w:pStyle w:val="Compact"/>
              <w:jc w:val="left"/>
            </w:pPr>
            <w:r>
              <w:t xml:space="preserve">540,000.00</w:t>
            </w:r>
          </w:p>
        </w:tc>
        <w:tc>
          <w:tcPr/>
          <w:p>
            <w:pPr>
              <w:pStyle w:val="Compact"/>
              <w:jc w:val="left"/>
            </w:pPr>
            <w:r>
              <w:t xml:space="preserve">Full-time, Mon–Fri</w:t>
            </w:r>
          </w:p>
        </w:tc>
      </w:tr>
      <w:tr>
        <w:tc>
          <w:tcPr/>
          <w:p>
            <w:pPr>
              <w:pStyle w:val="Compact"/>
              <w:jc w:val="left"/>
            </w:pPr>
            <w:r>
              <w:t xml:space="preserve">02</w:t>
            </w:r>
          </w:p>
        </w:tc>
        <w:tc>
          <w:tcPr/>
          <w:p>
            <w:pPr>
              <w:pStyle w:val="Compact"/>
              <w:jc w:val="left"/>
            </w:pPr>
            <w:r>
              <w:t xml:space="preserve">Corporate Diplomat Advisory — Strategic counsel on United Arab Emirates trade regulations, free zone incentives, and Abu Dhabi investment frameworks</w:t>
            </w:r>
          </w:p>
        </w:tc>
        <w:tc>
          <w:tcPr/>
          <w:p>
            <w:pPr>
              <w:pStyle w:val="Compact"/>
              <w:jc w:val="left"/>
            </w:pPr>
            <w:r>
              <w:t xml:space="preserve">12 months</w:t>
            </w:r>
          </w:p>
        </w:tc>
        <w:tc>
          <w:tcPr/>
          <w:p>
            <w:pPr>
              <w:pStyle w:val="Compact"/>
              <w:jc w:val="left"/>
            </w:pPr>
            <w:r>
              <w:t xml:space="preserve">32,000.00</w:t>
            </w:r>
          </w:p>
        </w:tc>
        <w:tc>
          <w:tcPr/>
          <w:p>
            <w:pPr>
              <w:pStyle w:val="Compact"/>
              <w:jc w:val="left"/>
            </w:pPr>
            <w:r>
              <w:t xml:space="preserve">384,000.00</w:t>
            </w:r>
          </w:p>
        </w:tc>
        <w:tc>
          <w:tcPr/>
          <w:p>
            <w:pPr>
              <w:pStyle w:val="Compact"/>
              <w:jc w:val="left"/>
            </w:pPr>
            <w:r>
              <w:t xml:space="preserve">Includes 4 on-site visits/month</w:t>
            </w:r>
          </w:p>
        </w:tc>
      </w:tr>
      <w:tr>
        <w:tc>
          <w:tcPr/>
          <w:p>
            <w:pPr>
              <w:pStyle w:val="Compact"/>
              <w:jc w:val="left"/>
            </w:pPr>
            <w:r>
              <w:t xml:space="preserve">03</w:t>
            </w:r>
          </w:p>
        </w:tc>
        <w:tc>
          <w:tcPr/>
          <w:p>
            <w:pPr>
              <w:pStyle w:val="Compact"/>
              <w:jc w:val="left"/>
            </w:pPr>
            <w:r>
              <w:t xml:space="preserve">Event Protocol &amp; Diplomat Representation — Management of official functions, state visits, and corporate galas in Abu Dhabi venues</w:t>
            </w:r>
          </w:p>
        </w:tc>
        <w:tc>
          <w:tcPr/>
          <w:p>
            <w:pPr>
              <w:pStyle w:val="Compact"/>
              <w:jc w:val="left"/>
            </w:pPr>
            <w:r>
              <w:t xml:space="preserve">Per event (est. 8)</w:t>
            </w:r>
          </w:p>
        </w:tc>
        <w:tc>
          <w:tcPr/>
          <w:p>
            <w:pPr>
              <w:pStyle w:val="Compact"/>
              <w:jc w:val="left"/>
            </w:pPr>
            <w:r>
              <w:t xml:space="preserve">18,500.00</w:t>
            </w:r>
          </w:p>
        </w:tc>
        <w:tc>
          <w:tcPr/>
          <w:p>
            <w:pPr>
              <w:pStyle w:val="Compact"/>
              <w:jc w:val="left"/>
            </w:pPr>
            <w:r>
              <w:t xml:space="preserve">148,000.00</w:t>
            </w:r>
          </w:p>
        </w:tc>
        <w:tc>
          <w:tcPr/>
          <w:p>
            <w:pPr>
              <w:pStyle w:val="Compact"/>
              <w:jc w:val="left"/>
            </w:pPr>
            <w:r>
              <w:t xml:space="preserve">Up to 8 events/year</w:t>
            </w:r>
          </w:p>
        </w:tc>
      </w:tr>
      <w:tr>
        <w:tc>
          <w:tcPr/>
          <w:p>
            <w:pPr>
              <w:pStyle w:val="Compact"/>
              <w:jc w:val="left"/>
            </w:pPr>
            <w:r>
              <w:t xml:space="preserve">04</w:t>
            </w:r>
          </w:p>
        </w:tc>
        <w:tc>
          <w:tcPr/>
          <w:p>
            <w:pPr>
              <w:pStyle w:val="Compact"/>
              <w:jc w:val="left"/>
            </w:pPr>
            <w:r>
              <w:t xml:space="preserve">Regulatory Compliance &amp; Licensing Support — Assistance with Abu Dhabi municipal permits, visa processing, and United Arab Emirates federal compliance filings</w:t>
            </w:r>
          </w:p>
        </w:tc>
        <w:tc>
          <w:tcPr/>
          <w:p>
            <w:pPr>
              <w:pStyle w:val="Compact"/>
              <w:jc w:val="left"/>
            </w:pPr>
            <w:r>
              <w:t xml:space="preserve">12 months</w:t>
            </w:r>
          </w:p>
        </w:tc>
        <w:tc>
          <w:tcPr/>
          <w:p>
            <w:pPr>
              <w:pStyle w:val="Compact"/>
              <w:jc w:val="left"/>
            </w:pPr>
            <w:r>
              <w:t xml:space="preserve">22,000.00</w:t>
            </w:r>
          </w:p>
        </w:tc>
        <w:tc>
          <w:tcPr/>
          <w:p>
            <w:pPr>
              <w:pStyle w:val="Compact"/>
              <w:jc w:val="left"/>
            </w:pPr>
            <w:r>
              <w:t xml:space="preserve">264,000.00</w:t>
            </w:r>
          </w:p>
        </w:tc>
        <w:tc>
          <w:tcPr/>
          <w:p>
            <w:pPr>
              <w:pStyle w:val="Compact"/>
              <w:jc w:val="left"/>
            </w:pPr>
            <w:r>
              <w:t xml:space="preserve">Unlimited filings</w:t>
            </w:r>
          </w:p>
        </w:tc>
      </w:tr>
      <w:tr>
        <w:tc>
          <w:tcPr/>
          <w:p>
            <w:pPr>
              <w:pStyle w:val="Compact"/>
              <w:jc w:val="left"/>
            </w:pPr>
            <w:r>
              <w:t xml:space="preserve">05</w:t>
            </w:r>
          </w:p>
        </w:tc>
        <w:tc>
          <w:tcPr/>
          <w:p>
            <w:pPr>
              <w:pStyle w:val="Compact"/>
              <w:jc w:val="left"/>
            </w:pPr>
            <w:r>
              <w:t xml:space="preserve">Translation &amp; Interpretation (Arabic/English) — Certified Diplomat-grade interpreters for official meetings and document notarization in Abu Dhabi</w:t>
            </w:r>
          </w:p>
        </w:tc>
        <w:tc>
          <w:tcPr/>
          <w:p>
            <w:pPr>
              <w:pStyle w:val="Compact"/>
              <w:jc w:val="left"/>
            </w:pPr>
            <w:r>
              <w:t xml:space="preserve">200 hours</w:t>
            </w:r>
          </w:p>
        </w:tc>
        <w:tc>
          <w:tcPr/>
          <w:p>
            <w:pPr>
              <w:pStyle w:val="Compact"/>
              <w:jc w:val="left"/>
            </w:pPr>
            <w:r>
              <w:t xml:space="preserve">350.00</w:t>
            </w:r>
          </w:p>
        </w:tc>
        <w:tc>
          <w:tcPr/>
          <w:p>
            <w:pPr>
              <w:pStyle w:val="Compact"/>
              <w:jc w:val="left"/>
            </w:pPr>
            <w:r>
              <w:t xml:space="preserve">70,000.00</w:t>
            </w:r>
          </w:p>
        </w:tc>
        <w:tc>
          <w:tcPr/>
          <w:p>
            <w:pPr>
              <w:pStyle w:val="Compact"/>
              <w:jc w:val="left"/>
            </w:pPr>
            <w:r>
              <w:t xml:space="preserve">On-call availability</w:t>
            </w:r>
          </w:p>
        </w:tc>
      </w:tr>
      <w:tr>
        <w:tc>
          <w:tcPr/>
          <w:p>
            <w:pPr>
              <w:pStyle w:val="Compact"/>
              <w:jc w:val="left"/>
            </w:pPr>
            <w:r>
              <w:t xml:space="preserve">06</w:t>
            </w:r>
          </w:p>
        </w:tc>
        <w:tc>
          <w:tcPr/>
          <w:p>
            <w:pPr>
              <w:pStyle w:val="Compact"/>
              <w:jc w:val="left"/>
            </w:pPr>
            <w:r>
              <w:t xml:space="preserve">Security &amp; Logistics Coordination — Diplomat escort, vehicle arrangements, and secure transport within Abu Dhabi and United Arab Emirates borders</w:t>
            </w:r>
          </w:p>
        </w:tc>
        <w:tc>
          <w:tcPr/>
          <w:p>
            <w:pPr>
              <w:pStyle w:val="Compact"/>
              <w:jc w:val="left"/>
            </w:pPr>
            <w:r>
              <w:t xml:space="preserve">12 months</w:t>
            </w:r>
          </w:p>
        </w:tc>
        <w:tc>
          <w:tcPr/>
          <w:p>
            <w:pPr>
              <w:pStyle w:val="Compact"/>
              <w:jc w:val="left"/>
            </w:pPr>
            <w:r>
              <w:t xml:space="preserve">28,000.00</w:t>
            </w:r>
          </w:p>
        </w:tc>
        <w:tc>
          <w:tcPr/>
          <w:p>
            <w:pPr>
              <w:pStyle w:val="Compact"/>
              <w:jc w:val="left"/>
            </w:pPr>
            <w:r>
              <w:t xml:space="preserve">336,000.00</w:t>
            </w:r>
          </w:p>
        </w:tc>
        <w:tc>
          <w:tcPr/>
          <w:p>
            <w:pPr>
              <w:pStyle w:val="Compact"/>
              <w:jc w:val="left"/>
            </w:pPr>
            <w:r>
              <w:t xml:space="preserve">Includes 2 vehicles</w:t>
            </w:r>
          </w:p>
        </w:tc>
      </w:tr>
      <w:tr>
        <w:tc>
          <w:tcPr/>
          <w:p>
            <w:pPr>
              <w:pStyle w:val="Compact"/>
              <w:jc w:val="left"/>
            </w:pPr>
            <w:r>
              <w:t xml:space="preserve">07</w:t>
            </w:r>
          </w:p>
        </w:tc>
        <w:tc>
          <w:tcPr/>
          <w:p>
            <w:pPr>
              <w:pStyle w:val="Compact"/>
              <w:jc w:val="left"/>
            </w:pPr>
            <w:r>
              <w:t xml:space="preserve">Annual Diplomat Report &amp; Strategic Review — Comprehensive year-end analysis of all engagements, compliance status, and recommendations for the following fiscal year in Abu Dhabi</w:t>
            </w:r>
          </w:p>
        </w:tc>
        <w:tc>
          <w:tcPr/>
          <w:p>
            <w:pPr>
              <w:pStyle w:val="Compact"/>
              <w:jc w:val="left"/>
            </w:pPr>
            <w:r>
              <w:t xml:space="preserve">1 report</w:t>
            </w:r>
          </w:p>
        </w:tc>
        <w:tc>
          <w:tcPr/>
          <w:p>
            <w:pPr>
              <w:pStyle w:val="Compact"/>
              <w:jc w:val="left"/>
            </w:pPr>
            <w:r>
              <w:t xml:space="preserve">15,000.00</w:t>
            </w:r>
          </w:p>
        </w:tc>
        <w:tc>
          <w:tcPr/>
          <w:p>
            <w:pPr>
              <w:pStyle w:val="Compact"/>
              <w:jc w:val="left"/>
            </w:pPr>
            <w:r>
              <w:t xml:space="preserve">15,000.00</w:t>
            </w:r>
          </w:p>
        </w:tc>
        <w:tc>
          <w:tcPr/>
          <w:p>
            <w:pPr>
              <w:pStyle w:val="Compact"/>
              <w:jc w:val="left"/>
            </w:pPr>
            <w:r>
              <w:t xml:space="preserve">Delivered in Q1</w:t>
            </w:r>
          </w:p>
        </w:tc>
      </w:tr>
      <w:tr>
        <w:tc>
          <w:tcPr>
            <w:gridSpan w:val="4"/>
          </w:tcPr>
          <w:p>
            <w:pPr>
              <w:pStyle w:val="Compact"/>
              <w:jc w:val="left"/>
            </w:pPr>
            <w:r>
              <w:t xml:space="preserve">SUBTOTAL (AED)</w:t>
            </w:r>
          </w:p>
        </w:tc>
        <w:tc>
          <w:tcPr/>
          <w:p>
            <w:pPr>
              <w:pStyle w:val="Compact"/>
              <w:jc w:val="left"/>
            </w:pPr>
            <w:r>
              <w:t xml:space="preserve">1,757,000.00</w:t>
            </w:r>
          </w:p>
        </w:tc>
        <w:tc>
          <w:tcPr/>
          <w:p>
            <w:pPr>
              <w:pStyle w:val="Compact"/>
            </w:pPr>
          </w:p>
        </w:tc>
      </w:tr>
      <w:tr>
        <w:tc>
          <w:tcPr>
            <w:gridSpan w:val="4"/>
          </w:tcPr>
          <w:p>
            <w:pPr>
              <w:pStyle w:val="Compact"/>
              <w:jc w:val="left"/>
            </w:pPr>
            <w:r>
              <w:t xml:space="preserve">VAT @ 5% (United Arab Emirates)</w:t>
            </w:r>
          </w:p>
        </w:tc>
        <w:tc>
          <w:tcPr/>
          <w:p>
            <w:pPr>
              <w:pStyle w:val="Compact"/>
              <w:jc w:val="left"/>
            </w:pPr>
            <w:r>
              <w:t xml:space="preserve">87,850.00</w:t>
            </w:r>
          </w:p>
        </w:tc>
        <w:tc>
          <w:tcPr/>
          <w:p>
            <w:pPr>
              <w:pStyle w:val="Compact"/>
            </w:pPr>
          </w:p>
        </w:tc>
      </w:tr>
      <w:tr>
        <w:tc>
          <w:tcPr>
            <w:gridSpan w:val="4"/>
          </w:tcPr>
          <w:p>
            <w:pPr>
              <w:pStyle w:val="Compact"/>
              <w:jc w:val="left"/>
            </w:pPr>
            <w:r>
              <w:t xml:space="preserve">GRAND TOTAL (AED)</w:t>
            </w:r>
          </w:p>
        </w:tc>
        <w:tc>
          <w:tcPr/>
          <w:p>
            <w:pPr>
              <w:pStyle w:val="Compact"/>
              <w:jc w:val="left"/>
            </w:pPr>
            <w:r>
              <w:t xml:space="preserve">1,844,850.00</w:t>
            </w:r>
          </w:p>
        </w:tc>
        <w:tc>
          <w:tcPr/>
          <w:p>
            <w:pPr>
              <w:pStyle w:val="Compact"/>
            </w:pPr>
          </w:p>
        </w:tc>
      </w:tr>
    </w:tbl>
    <w:bookmarkEnd w:id="24"/>
    <w:bookmarkStart w:id="25" w:name="X985eb999f0cfcda5f1af1a675bf0b7c2e0a6c64"/>
    <w:p>
      <w:pPr>
        <w:pStyle w:val="Heading2"/>
      </w:pPr>
      <w:r>
        <w:t xml:space="preserve">3. Terms and Conditions of This Quotation Estimate</w:t>
      </w:r>
    </w:p>
    <w:p>
      <w:pPr>
        <w:numPr>
          <w:ilvl w:val="0"/>
          <w:numId w:val="1001"/>
        </w:numPr>
        <w:pStyle w:val="Compact"/>
      </w:pPr>
      <w:r>
        <w:t xml:space="preserve">This Quotation Estimate is valid for a period of thirty (30) calendar days from the date of issue. Upon expiry, Diplomat Corporate &amp; Diplomatic Services LLC reserves the right to revise pricing due to market fluctuations in the United Arab Emirates.</w:t>
      </w:r>
    </w:p>
    <w:p>
      <w:pPr>
        <w:numPr>
          <w:ilvl w:val="0"/>
          <w:numId w:val="1001"/>
        </w:numPr>
        <w:pStyle w:val="Compact"/>
      </w:pPr>
      <w:r>
        <w:t xml:space="preserve">All amounts stated in this Quotation Estimate are denominated in United Arab Emirates Dirhams (AED) and are inclusive of all applicable local taxes unless otherwise specified. The 5% Value Added Tax (VAT) as mandated by the Federal Tax Authority of the United Arab Emirates is applied as shown.</w:t>
      </w:r>
    </w:p>
    <w:p>
      <w:pPr>
        <w:numPr>
          <w:ilvl w:val="0"/>
          <w:numId w:val="1001"/>
        </w:numPr>
        <w:pStyle w:val="Compact"/>
      </w:pPr>
      <w:r>
        <w:t xml:space="preserve">Payment terms: 40% advance upon acceptance of this Quotation Estimate, 30% upon commencement of services in Abu Dhabi, and 30% upon successful completion of the engagement period. Payments shall be made via bank transfer to the Diplomat corporate account in Abu Dhabi.</w:t>
      </w:r>
    </w:p>
    <w:p>
      <w:pPr>
        <w:numPr>
          <w:ilvl w:val="0"/>
          <w:numId w:val="1001"/>
        </w:numPr>
        <w:pStyle w:val="Compact"/>
      </w:pPr>
      <w:r>
        <w:t xml:space="preserve">Diplomat Corporate &amp; Diplomatic Services LLC shall assign a dedicated Diplomat officer with a minimum of ten (10) years of experience in United Arab Emirates government relations and Abu Dhabi municipal operations.</w:t>
      </w:r>
    </w:p>
    <w:p>
      <w:pPr>
        <w:numPr>
          <w:ilvl w:val="0"/>
          <w:numId w:val="1001"/>
        </w:numPr>
        <w:pStyle w:val="Compact"/>
      </w:pPr>
      <w:r>
        <w:t xml:space="preserve">All services shall be performed in compliance with the United Arab Emirates Federal Law, Abu Dhabi Emirate regulations, and the diplomatic protocols established by the Ministry of Foreign Affairs and International Cooperation.</w:t>
      </w:r>
    </w:p>
    <w:p>
      <w:pPr>
        <w:numPr>
          <w:ilvl w:val="0"/>
          <w:numId w:val="1001"/>
        </w:numPr>
        <w:pStyle w:val="Compact"/>
      </w:pPr>
      <w:r>
        <w:t xml:space="preserve">Any changes to the scope of services outlined in this Quotation Estimate must be agreed upon in writing by both parties. Additional services will be subject to a supplementary Quotation Estimate issued by Diplomat.</w:t>
      </w:r>
    </w:p>
    <w:p>
      <w:pPr>
        <w:numPr>
          <w:ilvl w:val="0"/>
          <w:numId w:val="1001"/>
        </w:numPr>
        <w:pStyle w:val="Compact"/>
      </w:pPr>
      <w:r>
        <w:t xml:space="preserve">Confidentiality: All information exchanged between Diplomat and the client in the course of this engagement in Abu Dhabi shall be treated as strictly confidential and shall not be disclosed to third parties without prior written consent.</w:t>
      </w:r>
    </w:p>
    <w:p>
      <w:pPr>
        <w:numPr>
          <w:ilvl w:val="0"/>
          <w:numId w:val="1001"/>
        </w:numPr>
        <w:pStyle w:val="Compact"/>
      </w:pPr>
      <w:r>
        <w:t xml:space="preserve">Force Majeure: Neither party shall be liable for delays or failures in performance resulting from circumstances beyond reasonable control, including but not limited to government directives in the United Arab Emirates, natural disasters, or public health emergencies.</w:t>
      </w:r>
    </w:p>
    <w:p>
      <w:pPr>
        <w:numPr>
          <w:ilvl w:val="0"/>
          <w:numId w:val="1001"/>
        </w:numPr>
        <w:pStyle w:val="Compact"/>
      </w:pPr>
      <w:r>
        <w:t xml:space="preserve">Dispute Resolution: Any disputes arising from this Quotation Estimate shall be resolved through arbitration in Abu Dhabi, United Arab Emirates, in accordance with the rules of the Abu Dhabi Global Market (ADGM) Arbitration Centre.</w:t>
      </w:r>
    </w:p>
    <w:p>
      <w:pPr>
        <w:numPr>
          <w:ilvl w:val="0"/>
          <w:numId w:val="1001"/>
        </w:numPr>
        <w:pStyle w:val="Compact"/>
      </w:pPr>
      <w:r>
        <w:t xml:space="preserve">This Quotation Estimate does not constitute a binding contract until formally accepted in writing by both parties and countersigned by authorized representatives of Diplomat and the client.</w:t>
      </w:r>
    </w:p>
    <w:bookmarkEnd w:id="25"/>
    <w:bookmarkStart w:id="26" w:name="acceptance-and-authorization"/>
    <w:p>
      <w:pPr>
        <w:pStyle w:val="Heading2"/>
      </w:pPr>
      <w:r>
        <w:t xml:space="preserve">4. Acceptance and Authorization</w:t>
      </w:r>
    </w:p>
    <w:p>
      <w:pPr>
        <w:pStyle w:val="FirstParagraph"/>
      </w:pPr>
      <w:r>
        <w:t xml:space="preserve">By signing below, the client acknowledges receipt of this Quotation Estimate from Diplomat Corporate &amp; Diplomatic Services LLC, Abu Dhabi, United Arab Emirates, and confirms acceptance of all terms, conditions, and pricing as outlined herein.</w:t>
      </w:r>
    </w:p>
    <w:p>
      <w:pPr>
        <w:pStyle w:val="BodyText"/>
      </w:pPr>
      <w:r>
        <w:rPr>
          <w:bCs/>
          <w:b/>
        </w:rPr>
        <w:t xml:space="preserve">For Diplomat Corporate &amp; Diplomatic Services LLC</w:t>
      </w:r>
      <w:r>
        <w:br/>
      </w:r>
      <w:r>
        <w:t xml:space="preserve">Authorized Signatory</w:t>
      </w:r>
      <w:r>
        <w:br/>
      </w:r>
      <w:r>
        <w:t xml:space="preserve">Name: _______________________</w:t>
      </w:r>
      <w:r>
        <w:br/>
      </w:r>
      <w:r>
        <w:t xml:space="preserve">Title: Managing Director</w:t>
      </w:r>
      <w:r>
        <w:br/>
      </w:r>
      <w:r>
        <w:t xml:space="preserve">Date: _______________________</w:t>
      </w:r>
    </w:p>
    <w:p>
      <w:pPr>
        <w:pStyle w:val="BodyText"/>
      </w:pPr>
      <w:r>
        <w:rPr>
          <w:bCs/>
          <w:b/>
        </w:rPr>
        <w:t xml:space="preserve">For the Client Organization</w:t>
      </w:r>
      <w:r>
        <w:br/>
      </w:r>
      <w:r>
        <w:t xml:space="preserve">Authorized Signatory</w:t>
      </w:r>
      <w:r>
        <w:br/>
      </w:r>
      <w:r>
        <w:t xml:space="preserve">Name: _______________________</w:t>
      </w:r>
      <w:r>
        <w:br/>
      </w:r>
      <w:r>
        <w:t xml:space="preserve">Title: _______________________</w:t>
      </w:r>
      <w:r>
        <w:br/>
      </w:r>
      <w:r>
        <w:t xml:space="preserve">Date: _______________________</w:t>
      </w:r>
    </w:p>
    <w:p>
      <w:pPr>
        <w:pStyle w:val="BodyText"/>
      </w:pPr>
      <w:r>
        <w:rPr>
          <w:bCs/>
          <w:b/>
        </w:rPr>
        <w:t xml:space="preserve">Diplomat Corporate &amp; Diplomatic Services LLC</w:t>
      </w:r>
      <w:r>
        <w:t xml:space="preserve"> </w:t>
      </w:r>
      <w:r>
        <w:t xml:space="preserve">| Diplomat Tower, Al Reem Island, Abu Dhabi, United Arab Emirates</w:t>
      </w:r>
      <w:r>
        <w:br/>
      </w:r>
      <w:r>
        <w:t xml:space="preserve">Trade License: AD-2019-44821 | CR: 1048291 | VAT Reg: 100212345600003</w:t>
      </w:r>
      <w:r>
        <w:br/>
      </w:r>
      <w:r>
        <w:t xml:space="preserve">This Quotation Estimate is the property of Diplomat and is issued exclusively for the named client. Unauthorized reproduction or distribution is prohibited under United Arab Emirates intellectual property law.</w:t>
      </w:r>
      <w:r>
        <w:br/>
      </w:r>
      <w:r>
        <w:t xml:space="preserve">Document Ref: DIP-ABH-2025-0347 | Page 1 of 1</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Diplomat - United Arab Emirates Abu Dhabi</dc:title>
  <dc:creator/>
  <dc:language>en</dc:language>
  <cp:keywords/>
  <dcterms:created xsi:type="dcterms:W3CDTF">2026-10-10T09:04:22Z</dcterms:created>
  <dcterms:modified xsi:type="dcterms:W3CDTF">2026-10-10T09:04:22Z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