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Venezuela</w:t>
      </w:r>
      <w:r>
        <w:t xml:space="preserve"> </w:t>
      </w:r>
      <w:r>
        <w:t xml:space="preserve">Caracas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International Advisory &amp; Consulting Services</w:t>
      </w:r>
    </w:p>
    <w:p>
      <w:pPr>
        <w:pStyle w:val="BodyText"/>
      </w:pPr>
      <w:r>
        <w:t xml:space="preserve">Serving Venezuela Caracas and the Greater Metropolitan Area</w:t>
      </w:r>
    </w:p>
    <w:bookmarkEnd w:id="20"/>
    <w:p>
      <w:pPr>
        <w:pStyle w:val="BodyText"/>
      </w:pPr>
      <w:r>
        <w:rPr>
          <w:bCs/>
          <w:b/>
        </w:rPr>
        <w:t xml:space="preserve">Quotation No.:</w:t>
      </w:r>
      <w:r>
        <w:t xml:space="preserve"> </w:t>
      </w:r>
      <w:r>
        <w:t xml:space="preserve">DIP-VE-2025-04782</w:t>
      </w:r>
      <w:r>
        <w:br/>
      </w:r>
      <w:r>
        <w:rPr>
          <w:bCs/>
          <w:b/>
        </w:rPr>
        <w:t xml:space="preserve">Date Issued:</w:t>
      </w:r>
      <w:r>
        <w:t xml:space="preserve"> </w:t>
      </w:r>
      <w:r>
        <w:t xml:space="preserve">14 June 2025</w:t>
      </w:r>
      <w:r>
        <w:br/>
      </w:r>
      <w:r>
        <w:rPr>
          <w:bCs/>
          <w:b/>
        </w:rPr>
        <w:t xml:space="preserve">Validity Period:</w:t>
      </w:r>
      <w:r>
        <w:t xml:space="preserve"> </w:t>
      </w:r>
      <w:r>
        <w:t xml:space="preserve">30 Calendar Days</w:t>
      </w:r>
    </w:p>
    <w:p>
      <w:pPr>
        <w:pStyle w:val="BodyText"/>
      </w:pPr>
      <w:r>
        <w:rPr>
          <w:bCs/>
          <w:b/>
        </w:rPr>
        <w:t xml:space="preserve">Prepared By:</w:t>
      </w:r>
      <w:r>
        <w:t xml:space="preserve"> </w:t>
      </w:r>
      <w:r>
        <w:t xml:space="preserve">Diplomat Caracas Office</w:t>
      </w:r>
      <w:r>
        <w:br/>
      </w:r>
      <w:r>
        <w:rPr>
          <w:bCs/>
          <w:b/>
        </w:rPr>
        <w:t xml:space="preserve">Address:</w:t>
      </w:r>
      <w:r>
        <w:t xml:space="preserve"> </w:t>
      </w:r>
      <w:r>
        <w:t xml:space="preserve">Torre Diplomat, Av. Francisco de Miranda,</w:t>
      </w:r>
      <w:r>
        <w:br/>
      </w:r>
      <w:r>
        <w:t xml:space="preserve">Chacao, Venezuela Caracas 1060</w:t>
      </w:r>
      <w:r>
        <w:br/>
      </w:r>
      <w:r>
        <w:rPr>
          <w:bCs/>
          <w:b/>
        </w:rPr>
        <w:t xml:space="preserve">Contact:</w:t>
      </w:r>
      <w:r>
        <w:t xml:space="preserve"> </w:t>
      </w:r>
      <w:r>
        <w:t xml:space="preserve">caracas@diplomat-advisory.com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Company / Entity:</w:t>
            </w:r>
          </w:p>
        </w:tc>
        <w:tc>
          <w:tcPr/>
          <w:p>
            <w:pPr>
              <w:pStyle w:val="Compact"/>
              <w:jc w:val="left"/>
            </w:pPr>
            <w:r>
              <w:t xml:space="preserve">_______________________________</w:t>
            </w:r>
          </w:p>
        </w:tc>
      </w:tr>
      <w:tr>
        <w:tc>
          <w:tcPr/>
          <w:p>
            <w:pPr>
              <w:pStyle w:val="Compact"/>
              <w:jc w:val="left"/>
            </w:pPr>
            <w:r>
              <w:rPr>
                <w:bCs/>
                <w:b/>
              </w:rPr>
              <w:t xml:space="preserve">RIF / Tax ID:</w:t>
            </w:r>
          </w:p>
        </w:tc>
        <w:tc>
          <w:tcPr/>
          <w:p>
            <w:pPr>
              <w:pStyle w:val="Compact"/>
              <w:jc w:val="left"/>
            </w:pPr>
            <w:r>
              <w:t xml:space="preserve">_______________________________</w:t>
            </w:r>
          </w:p>
        </w:tc>
      </w:tr>
      <w:tr>
        <w:tc>
          <w:tcPr/>
          <w:p>
            <w:pPr>
              <w:pStyle w:val="Compact"/>
              <w:jc w:val="left"/>
            </w:pPr>
            <w:r>
              <w:rPr>
                <w:bCs/>
                <w:b/>
              </w:rPr>
              <w:t xml:space="preserve">Location of Service:</w:t>
            </w:r>
          </w:p>
        </w:tc>
        <w:tc>
          <w:tcPr/>
          <w:p>
            <w:pPr>
              <w:pStyle w:val="Compact"/>
              <w:jc w:val="left"/>
            </w:pPr>
            <w:r>
              <w:t xml:space="preserve">Venezuela Caracas, Distrito Capital</w:t>
            </w:r>
          </w:p>
        </w:tc>
      </w:tr>
      <w:tr>
        <w:tc>
          <w:tcPr/>
          <w:p>
            <w:pPr>
              <w:pStyle w:val="Compact"/>
              <w:jc w:val="left"/>
            </w:pPr>
            <w:r>
              <w:rPr>
                <w:bCs/>
                <w:b/>
              </w:rPr>
              <w:t xml:space="preserve">Point of Contact:</w:t>
            </w:r>
          </w:p>
        </w:tc>
        <w:tc>
          <w:tcPr/>
          <w:p>
            <w:pPr>
              <w:pStyle w:val="Compact"/>
              <w:jc w:val="left"/>
            </w:pPr>
            <w:r>
              <w:t xml:space="preserve">_______________________________</w:t>
            </w:r>
          </w:p>
        </w:tc>
      </w:tr>
    </w:tbl>
    <w:bookmarkEnd w:id="21"/>
    <w:bookmarkStart w:id="22" w:name="Xef0dad090a1eeafc0362b3c934d381a1c67570a"/>
    <w:p>
      <w:pPr>
        <w:pStyle w:val="Heading2"/>
      </w:pPr>
      <w:r>
        <w:t xml:space="preserve">2. Scope of Services – Diplomat Advisory Package</w:t>
      </w:r>
    </w:p>
    <w:p>
      <w:pPr>
        <w:pStyle w:val="FirstParagraph"/>
      </w:pPr>
      <w:r>
        <w:t xml:space="preserve">This Quotation Estimate is issued by</w:t>
      </w:r>
      <w:r>
        <w:t xml:space="preserve"> </w:t>
      </w:r>
      <w:r>
        <w:rPr>
          <w:bCs/>
          <w:b/>
        </w:rPr>
        <w:t xml:space="preserve">Diplomat</w:t>
      </w:r>
      <w:r>
        <w:t xml:space="preserve">, a recognized international advisory and consulting firm, to provide comprehensive professional services tailored for operations within</w:t>
      </w:r>
      <w:r>
        <w:t xml:space="preserve"> </w:t>
      </w:r>
      <w:r>
        <w:rPr>
          <w:bCs/>
          <w:b/>
        </w:rPr>
        <w:t xml:space="preserve">Venezuela Caracas</w:t>
      </w:r>
      <w:r>
        <w:t xml:space="preserve">. The scope encompasses diplomatic liaison coordination, regulatory compliance advisory, cross-border transaction facilitation, and strategic business development support. All services under this Quotation Estimate are designed to meet the specific legal, economic, and institutional frameworks governing commercial and diplomatic activities in Venezuela Caracas.</w:t>
      </w:r>
    </w:p>
    <w:p>
      <w:pPr>
        <w:pStyle w:val="BodyText"/>
      </w:pPr>
      <w:r>
        <w:t xml:space="preserve">Diplomat maintains a dedicated field office in Venezuela Caracas, staffed by bilingual professionals fluent in Spanish and English, ensuring seamless communication with local government agencies, the Venezuelan Chamber of Commerce, and international stakeholders. The services outlined below reflect Diplomat's commitment to delivering high-caliber advisory work while adhering to all applicable Venezuelan regulations and international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 Regulatory Compliance Audit – Full review of Venezuelan commercial and tax obligations for the client entity operating in Venezuela Caracas</w:t>
            </w:r>
          </w:p>
        </w:tc>
        <w:tc>
          <w:tcPr/>
          <w:p>
            <w:pPr>
              <w:pStyle w:val="Compact"/>
              <w:jc w:val="left"/>
            </w:pPr>
            <w:r>
              <w:t xml:space="preserve">1 engagement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Diplomat Diplomatic Liaison &amp; Government Relations Coordination – Facilitation of meetings with relevant Venezuelan ministries and agencies in Caracas</w:t>
            </w:r>
          </w:p>
        </w:tc>
        <w:tc>
          <w:tcPr/>
          <w:p>
            <w:pPr>
              <w:pStyle w:val="Compact"/>
              <w:jc w:val="left"/>
            </w:pPr>
            <w:r>
              <w:t xml:space="preserve">3 months</w:t>
            </w:r>
          </w:p>
        </w:tc>
        <w:tc>
          <w:tcPr/>
          <w:p>
            <w:pPr>
              <w:pStyle w:val="Compact"/>
              <w:jc w:val="left"/>
            </w:pPr>
            <w:r>
              <w:t xml:space="preserve">$3,200.00/mo</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Diplomat Cross-Border Transaction Advisory – Structuring and documentation support for international trade operations involving Venezuela Caracas</w:t>
            </w:r>
          </w:p>
        </w:tc>
        <w:tc>
          <w:tcPr/>
          <w:p>
            <w:pPr>
              <w:pStyle w:val="Compact"/>
              <w:jc w:val="left"/>
            </w:pPr>
            <w:r>
              <w:t xml:space="preserve">12 transactions</w:t>
            </w:r>
          </w:p>
        </w:tc>
        <w:tc>
          <w:tcPr/>
          <w:p>
            <w:pPr>
              <w:pStyle w:val="Compact"/>
              <w:jc w:val="left"/>
            </w:pPr>
            <w:r>
              <w:t xml:space="preserve">$1,150.00/txn</w:t>
            </w:r>
          </w:p>
        </w:tc>
        <w:tc>
          <w:tcPr/>
          <w:p>
            <w:pPr>
              <w:pStyle w:val="Compact"/>
              <w:jc w:val="left"/>
            </w:pPr>
            <w:r>
              <w:t xml:space="preserve">$13,800.00</w:t>
            </w:r>
          </w:p>
        </w:tc>
      </w:tr>
      <w:tr>
        <w:tc>
          <w:tcPr/>
          <w:p>
            <w:pPr>
              <w:pStyle w:val="Compact"/>
              <w:jc w:val="left"/>
            </w:pPr>
            <w:r>
              <w:t xml:space="preserve">04</w:t>
            </w:r>
          </w:p>
        </w:tc>
        <w:tc>
          <w:tcPr/>
          <w:p>
            <w:pPr>
              <w:pStyle w:val="Compact"/>
              <w:jc w:val="left"/>
            </w:pPr>
            <w:r>
              <w:t xml:space="preserve">Diplomat Strategic Business Development Plan – Customized market entry and expansion strategy for the Venezuela Caracas metropolitan area</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Diplomat On-Site Consultation &amp; Field Support – In-person advisory sessions at the client's premises in Venezuela Caracas</w:t>
            </w:r>
          </w:p>
        </w:tc>
        <w:tc>
          <w:tcPr/>
          <w:p>
            <w:pPr>
              <w:pStyle w:val="Compact"/>
              <w:jc w:val="left"/>
            </w:pPr>
            <w:r>
              <w:t xml:space="preserve">10 sessions</w:t>
            </w:r>
          </w:p>
        </w:tc>
        <w:tc>
          <w:tcPr/>
          <w:p>
            <w:pPr>
              <w:pStyle w:val="Compact"/>
              <w:jc w:val="left"/>
            </w:pPr>
            <w:r>
              <w:t xml:space="preserve">$450.00/session</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Diplomat Legal Documentation &amp; Notarization Services – Preparation, review, and notarization of contracts, powers of attorney, and corporate filings in Venezuela Caracas</w:t>
            </w:r>
          </w:p>
        </w:tc>
        <w:tc>
          <w:tcPr/>
          <w:p>
            <w:pPr>
              <w:pStyle w:val="Compact"/>
              <w:jc w:val="left"/>
            </w:pPr>
            <w:r>
              <w:t xml:space="preserve">8 documents</w:t>
            </w:r>
          </w:p>
        </w:tc>
        <w:tc>
          <w:tcPr/>
          <w:p>
            <w:pPr>
              <w:pStyle w:val="Compact"/>
              <w:jc w:val="left"/>
            </w:pPr>
            <w:r>
              <w:t xml:space="preserve">$380.00/doc</w:t>
            </w:r>
          </w:p>
        </w:tc>
        <w:tc>
          <w:tcPr/>
          <w:p>
            <w:pPr>
              <w:pStyle w:val="Compact"/>
              <w:jc w:val="left"/>
            </w:pPr>
            <w:r>
              <w:t xml:space="preserve">$3,040.00</w:t>
            </w:r>
          </w:p>
        </w:tc>
      </w:tr>
      <w:tr>
        <w:tc>
          <w:tcPr/>
          <w:p>
            <w:pPr>
              <w:pStyle w:val="Compact"/>
              <w:jc w:val="left"/>
            </w:pPr>
            <w:r>
              <w:t xml:space="preserve">07</w:t>
            </w:r>
          </w:p>
        </w:tc>
        <w:tc>
          <w:tcPr/>
          <w:p>
            <w:pPr>
              <w:pStyle w:val="Compact"/>
              <w:jc w:val="left"/>
            </w:pPr>
            <w:r>
              <w:t xml:space="preserve">Diplomat Ongoing Retainer &amp; Priority Response – Monthly retainer for continuous advisory access, email and telephone support, and urgent matter handling</w:t>
            </w:r>
          </w:p>
        </w:tc>
        <w:tc>
          <w:tcPr/>
          <w:p>
            <w:pPr>
              <w:pStyle w:val="Compact"/>
              <w:jc w:val="left"/>
            </w:pPr>
            <w:r>
              <w:t xml:space="preserve">6 months</w:t>
            </w:r>
          </w:p>
        </w:tc>
        <w:tc>
          <w:tcPr/>
          <w:p>
            <w:pPr>
              <w:pStyle w:val="Compact"/>
              <w:jc w:val="left"/>
            </w:pPr>
            <w:r>
              <w:t xml:space="preserve">$1,800.00/mo</w:t>
            </w:r>
          </w:p>
        </w:tc>
        <w:tc>
          <w:tcPr/>
          <w:p>
            <w:pPr>
              <w:pStyle w:val="Compact"/>
              <w:jc w:val="left"/>
            </w:pPr>
            <w:r>
              <w:t xml:space="preserve">$10,800.00</w:t>
            </w:r>
          </w:p>
        </w:tc>
      </w:tr>
      <w:tr>
        <w:tc>
          <w:tcPr>
            <w:gridSpan w:val="4"/>
          </w:tcPr>
          <w:p>
            <w:pPr>
              <w:pStyle w:val="Compact"/>
              <w:jc w:val="right"/>
            </w:pPr>
            <w:r>
              <w:t xml:space="preserve">TOTAL ESTIMATED COST (USD):</w:t>
            </w:r>
          </w:p>
        </w:tc>
        <w:tc>
          <w:tcPr/>
          <w:p>
            <w:pPr>
              <w:pStyle w:val="Compact"/>
              <w:jc w:val="left"/>
            </w:pPr>
            <w:r>
              <w:t xml:space="preserve">$53,040.00</w:t>
            </w:r>
          </w:p>
        </w:tc>
      </w:tr>
    </w:tbl>
    <w:bookmarkEnd w:id="23"/>
    <w:bookmarkStart w:id="24" w:name="payment-terms"/>
    <w:p>
      <w:pPr>
        <w:pStyle w:val="Heading2"/>
      </w:pPr>
      <w:r>
        <w:t xml:space="preserve">4. Payment Terms</w:t>
      </w:r>
    </w:p>
    <w:p>
      <w:pPr>
        <w:pStyle w:val="FirstParagraph"/>
      </w:pPr>
      <w:r>
        <w:t xml:space="preserve">All amounts stated in this Quotation Estimate are denominated in United States Dollars (USD) and are subject to the prevailing exchange rate as determined by the Banco Central de Venezuela (BCV) on the date of invoicing. Payment shall be made via international wire transfer to the Diplomat designated account. A 30% advance payment is required upon acceptance of this Quotation Estimate to initiate service delivery in Venezuela Caracas. The remaining balance shall be invoiced in monthly installments aligned with the service schedule outlined above. Late payments shall incur a surcharge of 1.5% per month, in accordance with Venezuelan commercial law.</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this period, Diplomat reserves the right to revise pricing due to market fluctuations, regulatory changes in Venezuela Caracas, or currency devaluation.</w:t>
      </w:r>
    </w:p>
    <w:p>
      <w:pPr>
        <w:numPr>
          <w:ilvl w:val="0"/>
          <w:numId w:val="1001"/>
        </w:numPr>
        <w:pStyle w:val="Compact"/>
      </w:pPr>
      <w:r>
        <w:rPr>
          <w:bCs/>
          <w:b/>
        </w:rPr>
        <w:t xml:space="preserve">Scope Limitations:</w:t>
      </w:r>
      <w:r>
        <w:t xml:space="preserve"> </w:t>
      </w:r>
      <w:r>
        <w:t xml:space="preserve">The services described herein are limited to the scope explicitly stated in Section 3. Any additional services requested by the client beyond this Quotation Estimate will be subject to a separate written agreement and additional charges.</w:t>
      </w:r>
    </w:p>
    <w:p>
      <w:pPr>
        <w:numPr>
          <w:ilvl w:val="0"/>
          <w:numId w:val="1001"/>
        </w:numPr>
        <w:pStyle w:val="Compact"/>
      </w:pPr>
      <w:r>
        <w:rPr>
          <w:bCs/>
          <w:b/>
        </w:rPr>
        <w:t xml:space="preserve">Confidentiality:</w:t>
      </w:r>
      <w:r>
        <w:t xml:space="preserve"> </w:t>
      </w:r>
      <w:r>
        <w:t xml:space="preserve">Diplomat shall maintain strict confidentiality regarding all client information, business strategies, and transactional data. This obligation extends to all personnel of Diplomat operating in Venezuela Caracas and shall survive the termination of this engagement by a period of five (5) years.</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political instability, sanctions changes, natural disasters, or government-mandated shutdowns affecting operations in Venezuela Caracas.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Bolivarian Republic of Venezuela, with jurisdiction vested in the competent courts of Venezuela Caracas, unless otherwise agreed in writing by both parties.</w:t>
      </w:r>
    </w:p>
    <w:p>
      <w:pPr>
        <w:numPr>
          <w:ilvl w:val="0"/>
          <w:numId w:val="1001"/>
        </w:numPr>
        <w:pStyle w:val="Compact"/>
      </w:pPr>
      <w:r>
        <w:rPr>
          <w:bCs/>
          <w:b/>
        </w:rPr>
        <w:t xml:space="preserve">Intellectual Property:</w:t>
      </w:r>
      <w:r>
        <w:t xml:space="preserve"> </w:t>
      </w:r>
      <w:r>
        <w:t xml:space="preserve">All reports, strategies, and deliverables produced by Diplomat under this Quotation Estimate shall remain the exclusive property of Diplomat until full payment is received. Upon completion of payment, the client shall receive a non-exclusive license to use the deliverables for internal business purposes.</w:t>
      </w:r>
    </w:p>
    <w:p>
      <w:pPr>
        <w:numPr>
          <w:ilvl w:val="0"/>
          <w:numId w:val="1001"/>
        </w:numPr>
        <w:pStyle w:val="Compact"/>
      </w:pPr>
      <w:r>
        <w:rPr>
          <w:bCs/>
          <w:b/>
        </w:rPr>
        <w:t xml:space="preserve">Compliance:</w:t>
      </w:r>
      <w:r>
        <w:t xml:space="preserve"> </w:t>
      </w:r>
      <w:r>
        <w:t xml:space="preserve">Diplomat warrants that all services rendered under this Quotation Estimate shall comply with applicable Venezuelan legislation, including but not limited to the Ley de Contrataciones, the Código de Comercio, and any relevant resolutions issued by the relevant regulatory bodies in Venezuela Caracas.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from Diplomat and agrees to the terms, conditions, and pricing outlined herein for the provision of services in Venezuela Caracas. This document does not constitute a binding contract until a formal service agreement is executed by both parties.</w:t>
      </w:r>
    </w:p>
    <w:p>
      <w:pPr>
        <w:pStyle w:val="BodyText"/>
      </w:pPr>
      <w:r>
        <w:rPr>
          <w:bCs/>
          <w:b/>
        </w:rPr>
        <w:t xml:space="preserve">For Diplomat International Advisory</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Diplomat International Advisory &amp; Consulting Services | Venezuela Caracas Office | Torre Diplomat, Av. Francisco de Miranda, Chacao, Venezuela Caracas 1060</w:t>
      </w:r>
    </w:p>
    <w:p>
      <w:pPr>
        <w:pStyle w:val="BodyText"/>
      </w:pPr>
      <w:r>
        <w:t xml:space="preserve">Quotation Estimate No. DIP-VE-2025-04782 | 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Venezuela Caracas</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