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Diplomat Corporate &amp; Business Advisory Services</w:t>
      </w:r>
    </w:p>
    <w:p>
      <w:pPr>
        <w:pStyle w:val="BodyText"/>
      </w:pPr>
      <w:r>
        <w:t xml:space="preserve">Serving Clients in Vietnam Ho Chi Minh 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DIP-VN-HCM-2025-0472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 from date of issue)</w:t>
            </w:r>
          </w:p>
        </w:tc>
      </w:tr>
      <w:tr>
        <w:tc>
          <w:tcPr/>
          <w:p>
            <w:pPr>
              <w:pStyle w:val="Compact"/>
              <w:jc w:val="left"/>
            </w:pPr>
            <w:r>
              <w:t xml:space="preserve">Prepared By</w:t>
            </w:r>
          </w:p>
        </w:tc>
        <w:tc>
          <w:tcPr/>
          <w:p>
            <w:pPr>
              <w:pStyle w:val="Compact"/>
              <w:jc w:val="left"/>
            </w:pPr>
            <w:r>
              <w:t xml:space="preserve">Diplomat Advisory Group – Vietnam Ho Chi Minh City Office</w:t>
            </w:r>
          </w:p>
        </w:tc>
      </w:tr>
      <w:tr>
        <w:tc>
          <w:tcPr/>
          <w:p>
            <w:pPr>
              <w:pStyle w:val="Compact"/>
              <w:jc w:val="left"/>
            </w:pPr>
            <w:r>
              <w:t xml:space="preserve">Office Address</w:t>
            </w:r>
          </w:p>
        </w:tc>
        <w:tc>
          <w:tcPr/>
          <w:p>
            <w:pPr>
              <w:pStyle w:val="Compact"/>
              <w:jc w:val="left"/>
            </w:pPr>
            <w:r>
              <w:t xml:space="preserve">Level 21, Landmark 81, 720A Nguyen Van Linh, Ward 12, District 1, Vietnam Ho Chi Minh City, 700000, Vietnam</w:t>
            </w:r>
          </w:p>
        </w:tc>
      </w:tr>
      <w:tr>
        <w:tc>
          <w:tcPr/>
          <w:p>
            <w:pPr>
              <w:pStyle w:val="Compact"/>
              <w:jc w:val="left"/>
            </w:pPr>
            <w:r>
              <w:t xml:space="preserve">Prepared For</w:t>
            </w:r>
          </w:p>
        </w:tc>
        <w:tc>
          <w:tcPr/>
          <w:p>
            <w:pPr>
              <w:pStyle w:val="Compact"/>
              <w:jc w:val="left"/>
            </w:pPr>
            <w:r>
              <w:t xml:space="preserve">[Client Name / Company Name]</w:t>
            </w:r>
          </w:p>
        </w:tc>
      </w:tr>
      <w:tr>
        <w:tc>
          <w:tcPr/>
          <w:p>
            <w:pPr>
              <w:pStyle w:val="Compact"/>
              <w:jc w:val="left"/>
            </w:pPr>
            <w:r>
              <w:t xml:space="preserve">Client Contact</w:t>
            </w:r>
          </w:p>
        </w:tc>
        <w:tc>
          <w:tcPr/>
          <w:p>
            <w:pPr>
              <w:pStyle w:val="Compact"/>
              <w:jc w:val="left"/>
            </w:pPr>
            <w:r>
              <w:t xml:space="preserve">[Contact Person], [Title], [Email], [Phone]</w:t>
            </w:r>
          </w:p>
        </w:tc>
      </w:tr>
      <w:tr>
        <w:tc>
          <w:tcPr/>
          <w:p>
            <w:pPr>
              <w:pStyle w:val="Compact"/>
              <w:jc w:val="left"/>
            </w:pPr>
            <w:r>
              <w:t xml:space="preserve">Currency</w:t>
            </w:r>
          </w:p>
        </w:tc>
        <w:tc>
          <w:tcPr/>
          <w:p>
            <w:pPr>
              <w:pStyle w:val="Compact"/>
              <w:jc w:val="left"/>
            </w:pPr>
            <w:r>
              <w:t xml:space="preserve">United States Dollars (USD)</w:t>
            </w:r>
          </w:p>
        </w:tc>
      </w:tr>
    </w:tbl>
    <w:bookmarkStart w:id="21" w:name="introduction-and-scope-of-engagement"/>
    <w:p>
      <w:pPr>
        <w:pStyle w:val="Heading2"/>
      </w:pPr>
      <w:r>
        <w:t xml:space="preserve">1. Introduction and Scope of Engagement</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Advisory Group, a specialized corporate and business advisory firm with a dedicated operational presence in</w:t>
      </w:r>
      <w:r>
        <w:t xml:space="preserve"> </w:t>
      </w:r>
      <w:r>
        <w:t xml:space="preserve">Vietnam Ho Chi Minh City</w:t>
      </w:r>
      <w:r>
        <w:t xml:space="preserve">. Diplomat has been providing comprehensive business facilitation, legal advisory, trade compliance, and corporate structuring services to international and domestic enterprises operating within the dynamic economic landscape of Vietnam Ho Chi Minh City since 2012.</w:t>
      </w:r>
    </w:p>
    <w:p>
      <w:pPr>
        <w:pStyle w:val="BodyText"/>
      </w:pPr>
      <w:r>
        <w:t xml:space="preserve">The purpose of this Quotation Estimate is to outline the scope of services, associated costs, timelines, and terms under which Diplomat will deliver its professional advisory engagements to the client in Vietnam Ho Chi Minh City. All services described herein are tailored to meet the regulatory, commercial, and operational requirements specific to the Vietnam Ho Chi Minh City business environment, including compliance with the State Bank of Vietnam, the Ministry of Planning and Investment, and the Vietnam Ho Chi Minh City People's Committee regulations.</w:t>
      </w:r>
    </w:p>
    <w:bookmarkEnd w:id="21"/>
    <w:bookmarkStart w:id="22" w:name="Xee5d00c99fbaf3124ff509c498f6909e4ce5d3e"/>
    <w:p>
      <w:pPr>
        <w:pStyle w:val="Heading2"/>
      </w:pPr>
      <w:r>
        <w:t xml:space="preserve">2. Detailed Service Breakdown and Cost Estimate</w:t>
      </w:r>
    </w:p>
    <w:p>
      <w:pPr>
        <w:pStyle w:val="FirstParagraph"/>
      </w:pPr>
      <w:r>
        <w:t xml:space="preserve">The following table presents the itemized Quotation Estimate for the Diplomat services to be rendered in Vietnam Ho Chi Minh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Scope / Deliverables</w:t>
            </w:r>
          </w:p>
        </w:tc>
        <w:tc>
          <w:tcPr/>
          <w:p>
            <w:pPr>
              <w:pStyle w:val="Compact"/>
              <w:jc w:val="left"/>
            </w:pPr>
            <w:r>
              <w:t xml:space="preserve">Duration</w:t>
            </w:r>
          </w:p>
        </w:tc>
        <w:tc>
          <w:tcPr/>
          <w:p>
            <w:pPr>
              <w:pStyle w:val="Compact"/>
              <w:jc w:val="left"/>
            </w:pPr>
            <w:r>
              <w:t xml:space="preserve">Estimated Cost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Corporate Registration &amp; Business Licensing in Vietnam Ho Chi Minh City</w:t>
            </w:r>
          </w:p>
        </w:tc>
        <w:tc>
          <w:tcPr/>
          <w:p>
            <w:pPr>
              <w:pStyle w:val="Compact"/>
              <w:jc w:val="left"/>
            </w:pPr>
            <w:r>
              <w:t xml:space="preserve">Preparation and submission of investment registration certificate (IRC), business registration certificate (BRC), and tax registration with Vietnam Ho Chi Minh City authorities.</w:t>
            </w:r>
          </w:p>
        </w:tc>
        <w:tc>
          <w:tcPr/>
          <w:p>
            <w:pPr>
              <w:pStyle w:val="Compact"/>
              <w:jc w:val="left"/>
            </w:pPr>
            <w:r>
              <w:t xml:space="preserve">4–6 weeks</w:t>
            </w:r>
          </w:p>
        </w:tc>
        <w:tc>
          <w:tcPr/>
          <w:p>
            <w:pPr>
              <w:pStyle w:val="Compact"/>
              <w:jc w:val="left"/>
            </w:pPr>
            <w:r>
              <w:t xml:space="preserve">$4,500.00</w:t>
            </w:r>
          </w:p>
        </w:tc>
        <w:tc>
          <w:tcPr/>
          <w:p>
            <w:pPr>
              <w:pStyle w:val="Compact"/>
              <w:jc w:val="left"/>
            </w:pPr>
            <w:r>
              <w:t xml:space="preserve">Includes all government filing fees in Vietnam Ho Chi Minh City.</w:t>
            </w:r>
          </w:p>
        </w:tc>
      </w:tr>
      <w:tr>
        <w:tc>
          <w:tcPr/>
          <w:p>
            <w:pPr>
              <w:pStyle w:val="Compact"/>
              <w:jc w:val="left"/>
            </w:pPr>
            <w:r>
              <w:t xml:space="preserve">2</w:t>
            </w:r>
          </w:p>
        </w:tc>
        <w:tc>
          <w:tcPr/>
          <w:p>
            <w:pPr>
              <w:pStyle w:val="Compact"/>
              <w:jc w:val="left"/>
            </w:pPr>
            <w:r>
              <w:t xml:space="preserve">Legal &amp; Regulatory Compliance Advisory</w:t>
            </w:r>
          </w:p>
        </w:tc>
        <w:tc>
          <w:tcPr/>
          <w:p>
            <w:pPr>
              <w:pStyle w:val="Compact"/>
              <w:jc w:val="left"/>
            </w:pPr>
            <w:r>
              <w:t xml:space="preserve">Ongoing advisory on Vietnamese commercial law, labor law, tax obligations, and sector-specific regulations applicable in Vietnam Ho Chi Minh City.</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Billed quarterly. Diplomat assigns a dedicated legal counsel based in Vietnam Ho Chi Minh City.</w:t>
            </w:r>
          </w:p>
        </w:tc>
      </w:tr>
      <w:tr>
        <w:tc>
          <w:tcPr/>
          <w:p>
            <w:pPr>
              <w:pStyle w:val="Compact"/>
              <w:jc w:val="left"/>
            </w:pPr>
            <w:r>
              <w:t xml:space="preserve">3</w:t>
            </w:r>
          </w:p>
        </w:tc>
        <w:tc>
          <w:tcPr/>
          <w:p>
            <w:pPr>
              <w:pStyle w:val="Compact"/>
              <w:jc w:val="left"/>
            </w:pPr>
            <w:r>
              <w:t xml:space="preserve">Trade Facilitation &amp; Import/Export Compliance</w:t>
            </w:r>
          </w:p>
        </w:tc>
        <w:tc>
          <w:tcPr/>
          <w:p>
            <w:pPr>
              <w:pStyle w:val="Compact"/>
              <w:jc w:val="left"/>
            </w:pPr>
            <w:r>
              <w:t xml:space="preserve">Assistance with customs clearance, tariff classification, certificate of origin processing, and trade documentation for goods transiting through Vietnam Ho Chi Minh City ports (Cai Mep, Cat Lai).</w:t>
            </w:r>
          </w:p>
        </w:tc>
        <w:tc>
          <w:tcPr/>
          <w:p>
            <w:pPr>
              <w:pStyle w:val="Compact"/>
              <w:jc w:val="left"/>
            </w:pPr>
            <w:r>
              <w:t xml:space="preserve">Per transaction</w:t>
            </w:r>
          </w:p>
        </w:tc>
        <w:tc>
          <w:tcPr/>
          <w:p>
            <w:pPr>
              <w:pStyle w:val="Compact"/>
              <w:jc w:val="left"/>
            </w:pPr>
            <w:r>
              <w:t xml:space="preserve">$1,200.00 / txn</w:t>
            </w:r>
          </w:p>
        </w:tc>
        <w:tc>
          <w:tcPr/>
          <w:p>
            <w:pPr>
              <w:pStyle w:val="Compact"/>
              <w:jc w:val="left"/>
            </w:pPr>
            <w:r>
              <w:t xml:space="preserve">Up to 10 transactions included in base package. Additional transactions at $800.00 each.</w:t>
            </w:r>
          </w:p>
        </w:tc>
      </w:tr>
      <w:tr>
        <w:tc>
          <w:tcPr/>
          <w:p>
            <w:pPr>
              <w:pStyle w:val="Compact"/>
              <w:jc w:val="left"/>
            </w:pPr>
            <w:r>
              <w:t xml:space="preserve">4</w:t>
            </w:r>
          </w:p>
        </w:tc>
        <w:tc>
          <w:tcPr/>
          <w:p>
            <w:pPr>
              <w:pStyle w:val="Compact"/>
              <w:jc w:val="left"/>
            </w:pPr>
            <w:r>
              <w:t xml:space="preserve">Market Entry Strategy &amp; Business Development Consulting</w:t>
            </w:r>
          </w:p>
        </w:tc>
        <w:tc>
          <w:tcPr/>
          <w:p>
            <w:pPr>
              <w:pStyle w:val="Compact"/>
              <w:jc w:val="left"/>
            </w:pPr>
            <w:r>
              <w:t xml:space="preserve">Comprehensive market research, competitor analysis, distribution channel mapping, and go-to-market strategy for the Vietnam Ho Chi Minh City metropolitan area and surrounding provinces.</w:t>
            </w:r>
          </w:p>
        </w:tc>
        <w:tc>
          <w:tcPr/>
          <w:p>
            <w:pPr>
              <w:pStyle w:val="Compact"/>
              <w:jc w:val="left"/>
            </w:pPr>
            <w:r>
              <w:t xml:space="preserve">8 weeks</w:t>
            </w:r>
          </w:p>
        </w:tc>
        <w:tc>
          <w:tcPr/>
          <w:p>
            <w:pPr>
              <w:pStyle w:val="Compact"/>
              <w:jc w:val="left"/>
            </w:pPr>
            <w:r>
              <w:t xml:space="preserve">$8,750.00</w:t>
            </w:r>
          </w:p>
        </w:tc>
        <w:tc>
          <w:tcPr/>
          <w:p>
            <w:pPr>
              <w:pStyle w:val="Compact"/>
              <w:jc w:val="left"/>
            </w:pPr>
            <w:r>
              <w:t xml:space="preserve">Delivered as a 60-page strategic report with presentation to client leadership.</w:t>
            </w:r>
          </w:p>
        </w:tc>
      </w:tr>
      <w:tr>
        <w:tc>
          <w:tcPr/>
          <w:p>
            <w:pPr>
              <w:pStyle w:val="Compact"/>
              <w:jc w:val="left"/>
            </w:pPr>
            <w:r>
              <w:t xml:space="preserve">5</w:t>
            </w:r>
          </w:p>
        </w:tc>
        <w:tc>
          <w:tcPr/>
          <w:p>
            <w:pPr>
              <w:pStyle w:val="Compact"/>
              <w:jc w:val="left"/>
            </w:pPr>
            <w:r>
              <w:t xml:space="preserve">Human Resources &amp; Work Permit Administration</w:t>
            </w:r>
          </w:p>
        </w:tc>
        <w:tc>
          <w:tcPr/>
          <w:p>
            <w:pPr>
              <w:pStyle w:val="Compact"/>
              <w:jc w:val="left"/>
            </w:pPr>
            <w:r>
              <w:t xml:space="preserve">Processing of work permits, temporary residence cards, and social insurance enrollment for expatriate staff assigned to the Vietnam Ho Chi Minh City office.</w:t>
            </w:r>
          </w:p>
        </w:tc>
        <w:tc>
          <w:tcPr/>
          <w:p>
            <w:pPr>
              <w:pStyle w:val="Compact"/>
              <w:jc w:val="left"/>
            </w:pPr>
            <w:r>
              <w:t xml:space="preserve">Per employee</w:t>
            </w:r>
          </w:p>
        </w:tc>
        <w:tc>
          <w:tcPr/>
          <w:p>
            <w:pPr>
              <w:pStyle w:val="Compact"/>
              <w:jc w:val="left"/>
            </w:pPr>
            <w:r>
              <w:t xml:space="preserve">$950.00 / employee</w:t>
            </w:r>
          </w:p>
        </w:tc>
        <w:tc>
          <w:tcPr/>
          <w:p>
            <w:pPr>
              <w:pStyle w:val="Compact"/>
              <w:jc w:val="left"/>
            </w:pPr>
            <w:r>
              <w:t xml:space="preserve">Up to 5 employees included. Additional employees at $700.00 each.</w:t>
            </w:r>
          </w:p>
        </w:tc>
      </w:tr>
      <w:tr>
        <w:tc>
          <w:tcPr/>
          <w:p>
            <w:pPr>
              <w:pStyle w:val="Compact"/>
              <w:jc w:val="left"/>
            </w:pPr>
            <w:r>
              <w:t xml:space="preserve">6</w:t>
            </w:r>
          </w:p>
        </w:tc>
        <w:tc>
          <w:tcPr/>
          <w:p>
            <w:pPr>
              <w:pStyle w:val="Compact"/>
              <w:jc w:val="left"/>
            </w:pPr>
            <w:r>
              <w:t xml:space="preserve">Tax Planning &amp; Annual Filing Services</w:t>
            </w:r>
          </w:p>
        </w:tc>
        <w:tc>
          <w:tcPr/>
          <w:p>
            <w:pPr>
              <w:pStyle w:val="Compact"/>
              <w:jc w:val="left"/>
            </w:pPr>
            <w:r>
              <w:t xml:space="preserve">Corporate income tax, personal income tax, VAT, and annual financial statement preparation and filing compliant with Vietnam Ho Chi Minh City tax authority requirements.</w:t>
            </w:r>
          </w:p>
        </w:tc>
        <w:tc>
          <w:tcPr/>
          <w:p>
            <w:pPr>
              <w:pStyle w:val="Compact"/>
              <w:jc w:val="left"/>
            </w:pPr>
            <w:r>
              <w:t xml:space="preserve">Annual cycle</w:t>
            </w:r>
          </w:p>
        </w:tc>
        <w:tc>
          <w:tcPr/>
          <w:p>
            <w:pPr>
              <w:pStyle w:val="Compact"/>
              <w:jc w:val="left"/>
            </w:pPr>
            <w:r>
              <w:t xml:space="preserve">$6,800.00</w:t>
            </w:r>
          </w:p>
        </w:tc>
        <w:tc>
          <w:tcPr/>
          <w:p>
            <w:pPr>
              <w:pStyle w:val="Compact"/>
              <w:jc w:val="left"/>
            </w:pPr>
            <w:r>
              <w:t xml:space="preserve">Includes representation before Vietnam Ho Chi Minh City tax inspection authorities if required.</w:t>
            </w:r>
          </w:p>
        </w:tc>
      </w:tr>
      <w:tr>
        <w:tc>
          <w:tcPr/>
          <w:p>
            <w:pPr>
              <w:pStyle w:val="Compact"/>
              <w:jc w:val="left"/>
            </w:pPr>
            <w:r>
              <w:t xml:space="preserve">7</w:t>
            </w:r>
          </w:p>
        </w:tc>
        <w:tc>
          <w:tcPr/>
          <w:p>
            <w:pPr>
              <w:pStyle w:val="Compact"/>
              <w:jc w:val="left"/>
            </w:pPr>
            <w:r>
              <w:t xml:space="preserve">Office Setup &amp; Administrative Support in Vietnam Ho Chi Minh City</w:t>
            </w:r>
          </w:p>
        </w:tc>
        <w:tc>
          <w:tcPr/>
          <w:p>
            <w:pPr>
              <w:pStyle w:val="Compact"/>
              <w:jc w:val="left"/>
            </w:pPr>
            <w:r>
              <w:t xml:space="preserve">Assistance in identifying, negotiating, and leasing commercial office space in District 1, District 3, or Binh Thanh District, Vietnam Ho Chi Minh City. Includes utility setup, IT infrastructure coordination, and initial furnishing.</w:t>
            </w:r>
          </w:p>
        </w:tc>
        <w:tc>
          <w:tcPr/>
          <w:p>
            <w:pPr>
              <w:pStyle w:val="Compact"/>
              <w:jc w:val="left"/>
            </w:pPr>
            <w:r>
              <w:t xml:space="preserve">6 weeks</w:t>
            </w:r>
          </w:p>
        </w:tc>
        <w:tc>
          <w:tcPr/>
          <w:p>
            <w:pPr>
              <w:pStyle w:val="Compact"/>
              <w:jc w:val="left"/>
            </w:pPr>
            <w:r>
              <w:t xml:space="preserve">$5,200.00</w:t>
            </w:r>
          </w:p>
        </w:tc>
        <w:tc>
          <w:tcPr/>
          <w:p>
            <w:pPr>
              <w:pStyle w:val="Compact"/>
              <w:jc w:val="left"/>
            </w:pPr>
            <w:r>
              <w:t xml:space="preserve">Excludes actual rent and furniture purchase costs, which are borne by the client.</w:t>
            </w:r>
          </w:p>
        </w:tc>
      </w:tr>
      <w:tr>
        <w:tc>
          <w:tcPr/>
          <w:p>
            <w:pPr>
              <w:pStyle w:val="Compact"/>
              <w:jc w:val="left"/>
            </w:pPr>
            <w:r>
              <w:t xml:space="preserve">8</w:t>
            </w:r>
          </w:p>
        </w:tc>
        <w:tc>
          <w:tcPr/>
          <w:p>
            <w:pPr>
              <w:pStyle w:val="Compact"/>
              <w:jc w:val="left"/>
            </w:pPr>
            <w:r>
              <w:t xml:space="preserve">Dispute Resolution &amp; Arbitration Support</w:t>
            </w:r>
          </w:p>
        </w:tc>
        <w:tc>
          <w:tcPr/>
          <w:p>
            <w:pPr>
              <w:pStyle w:val="Compact"/>
              <w:jc w:val="left"/>
            </w:pPr>
            <w:r>
              <w:t xml:space="preserve">Legal representation and negotiation support for commercial disputes, contract enforcement, and arbitration proceedings under VIAC (Vietnam International Arbitration Centre) or Vietnamese courts in Vietnam Ho Chi Minh City.</w:t>
            </w:r>
          </w:p>
        </w:tc>
        <w:tc>
          <w:tcPr/>
          <w:p>
            <w:pPr>
              <w:pStyle w:val="Compact"/>
              <w:jc w:val="left"/>
            </w:pPr>
            <w:r>
              <w:t xml:space="preserve">As required</w:t>
            </w:r>
          </w:p>
        </w:tc>
        <w:tc>
          <w:tcPr/>
          <w:p>
            <w:pPr>
              <w:pStyle w:val="Compact"/>
              <w:jc w:val="left"/>
            </w:pPr>
            <w:r>
              <w:t xml:space="preserve">$3,500.00 / case</w:t>
            </w:r>
          </w:p>
        </w:tc>
        <w:tc>
          <w:tcPr/>
          <w:p>
            <w:pPr>
              <w:pStyle w:val="Compact"/>
              <w:jc w:val="left"/>
            </w:pPr>
            <w:r>
              <w:t xml:space="preserve">Hourly rate of $250.00 for additional hours beyond initial 10-hour allocation per case.</w:t>
            </w:r>
          </w:p>
        </w:tc>
      </w:tr>
      <w:tr>
        <w:tc>
          <w:tcPr>
            <w:gridSpan w:val="4"/>
          </w:tcPr>
          <w:p>
            <w:pPr>
              <w:pStyle w:val="Compact"/>
              <w:jc w:val="left"/>
            </w:pPr>
            <w:r>
              <w:t xml:space="preserve">TOTAL ESTIMATED COST (Base Package – 12 Months)</w:t>
            </w:r>
          </w:p>
        </w:tc>
        <w:tc>
          <w:tcPr/>
          <w:p>
            <w:pPr>
              <w:pStyle w:val="Compact"/>
              <w:jc w:val="left"/>
            </w:pPr>
            <w:r>
              <w:t xml:space="preserve">$42,900.00</w:t>
            </w:r>
          </w:p>
        </w:tc>
        <w:tc>
          <w:tcPr/>
          <w:p>
            <w:pPr>
              <w:pStyle w:val="Compact"/>
              <w:jc w:val="left"/>
            </w:pPr>
            <w:r>
              <w:t xml:space="preserve">Excludes VAT (8%) and applicable government levies.</w:t>
            </w:r>
          </w:p>
        </w:tc>
      </w:tr>
      <w:tr>
        <w:tc>
          <w:tcPr>
            <w:gridSpan w:val="4"/>
          </w:tcPr>
          <w:p>
            <w:pPr>
              <w:pStyle w:val="Compact"/>
              <w:jc w:val="left"/>
            </w:pPr>
            <w:r>
              <w:t xml:space="preserve">Estimated VAT (8%) – Vietnam Ho Chi Minh City</w:t>
            </w:r>
          </w:p>
        </w:tc>
        <w:tc>
          <w:tcPr/>
          <w:p>
            <w:pPr>
              <w:pStyle w:val="Compact"/>
              <w:jc w:val="left"/>
            </w:pPr>
            <w:r>
              <w:t xml:space="preserve">$3,432.00</w:t>
            </w:r>
          </w:p>
        </w:tc>
        <w:tc>
          <w:tcPr/>
          <w:p>
            <w:pPr>
              <w:pStyle w:val="Compact"/>
              <w:jc w:val="left"/>
            </w:pPr>
            <w:r>
              <w:t xml:space="preserve">As per Vietnamese tax regulations.</w:t>
            </w:r>
          </w:p>
        </w:tc>
      </w:tr>
      <w:tr>
        <w:tc>
          <w:tcPr>
            <w:gridSpan w:val="4"/>
          </w:tcPr>
          <w:p>
            <w:pPr>
              <w:pStyle w:val="Compact"/>
              <w:jc w:val="left"/>
            </w:pPr>
            <w:r>
              <w:t xml:space="preserve">GRAND TOTAL (Quotation Estimate)</w:t>
            </w:r>
          </w:p>
        </w:tc>
        <w:tc>
          <w:tcPr/>
          <w:p>
            <w:pPr>
              <w:pStyle w:val="Compact"/>
              <w:jc w:val="left"/>
            </w:pPr>
            <w:r>
              <w:t xml:space="preserve">$46,332.00</w:t>
            </w:r>
          </w:p>
        </w:tc>
        <w:tc>
          <w:tcPr/>
          <w:p>
            <w:pPr>
              <w:pStyle w:val="Compact"/>
              <w:jc w:val="left"/>
            </w:pPr>
            <w:r>
              <w:t xml:space="preserve">Payable in USD via international wire transfer.</w:t>
            </w:r>
          </w:p>
        </w:tc>
      </w:tr>
    </w:tbl>
    <w:bookmarkEnd w:id="22"/>
    <w:bookmarkStart w:id="23" w:name="payment-terms-and-schedule"/>
    <w:p>
      <w:pPr>
        <w:pStyle w:val="Heading2"/>
      </w:pPr>
      <w:r>
        <w:t xml:space="preserve">3. Payment Terms and Schedule</w:t>
      </w:r>
    </w:p>
    <w:p>
      <w:pPr>
        <w:pStyle w:val="FirstParagraph"/>
      </w:pPr>
      <w:r>
        <w:t xml:space="preserve">This Quotation Estimate from Diplomat for services in Vietnam Ho Chi Minh City is subject to the following payment schedule:</w:t>
      </w:r>
    </w:p>
    <w:p>
      <w:pPr>
        <w:numPr>
          <w:ilvl w:val="0"/>
          <w:numId w:val="1001"/>
        </w:numPr>
        <w:pStyle w:val="Compact"/>
      </w:pPr>
      <w:r>
        <w:rPr>
          <w:bCs/>
          <w:b/>
        </w:rPr>
        <w:t xml:space="preserve">30% advance payment</w:t>
      </w:r>
      <w:r>
        <w:t xml:space="preserve"> </w:t>
      </w:r>
      <w:r>
        <w:t xml:space="preserve">($13,899.60) due upon execution of the service agreement, prior to commencement of any work in Vietnam Ho Chi Minh City.</w:t>
      </w:r>
    </w:p>
    <w:p>
      <w:pPr>
        <w:numPr>
          <w:ilvl w:val="0"/>
          <w:numId w:val="1001"/>
        </w:numPr>
        <w:pStyle w:val="Compact"/>
      </w:pPr>
      <w:r>
        <w:rPr>
          <w:bCs/>
          <w:b/>
        </w:rPr>
        <w:t xml:space="preserve">40% interim payment</w:t>
      </w:r>
      <w:r>
        <w:t xml:space="preserve"> </w:t>
      </w:r>
      <w:r>
        <w:t xml:space="preserve">($18,532.80) due at the midpoint of the engagement period (month 6).</w:t>
      </w:r>
    </w:p>
    <w:p>
      <w:pPr>
        <w:numPr>
          <w:ilvl w:val="0"/>
          <w:numId w:val="1001"/>
        </w:numPr>
        <w:pStyle w:val="Compact"/>
      </w:pPr>
      <w:r>
        <w:rPr>
          <w:bCs/>
          <w:b/>
        </w:rPr>
        <w:t xml:space="preserve">30% final payment</w:t>
      </w:r>
      <w:r>
        <w:t xml:space="preserve"> </w:t>
      </w:r>
      <w:r>
        <w:t xml:space="preserve">($13,899.60) due upon completion of all deliverables and submission of the final report.</w:t>
      </w:r>
    </w:p>
    <w:p>
      <w:pPr>
        <w:pStyle w:val="FirstParagraph"/>
      </w:pPr>
      <w:r>
        <w:t xml:space="preserve">All payments shall be made in United States Dollars (USD) to the Diplomat designated bank account. Late payments shall incur a penalty of 1.5% per month on the outstanding balance. Diplomat reserves the right to suspend services in Vietnam Ho Chi Minh City if any payment remains overdue beyond 15 business days.</w:t>
      </w:r>
    </w:p>
    <w:bookmarkEnd w:id="23"/>
    <w:bookmarkStart w:id="24" w:name="assumptions-and-exclusions"/>
    <w:p>
      <w:pPr>
        <w:pStyle w:val="Heading2"/>
      </w:pPr>
      <w:r>
        <w:t xml:space="preserve">4. Assumptions and Exclusions</w:t>
      </w:r>
    </w:p>
    <w:p>
      <w:pPr>
        <w:pStyle w:val="FirstParagraph"/>
      </w:pPr>
      <w:r>
        <w:rPr>
          <w:bCs/>
          <w:b/>
        </w:rPr>
        <w:t xml:space="preserve">Important Notes Regarding This Quotation Estimate:</w:t>
      </w:r>
    </w:p>
    <w:p>
      <w:pPr>
        <w:numPr>
          <w:ilvl w:val="0"/>
          <w:numId w:val="1002"/>
        </w:numPr>
        <w:pStyle w:val="Compact"/>
      </w:pPr>
      <w:r>
        <w:t xml:space="preserve">This Quotation Estimate assumes standard regulatory processing times in Vietnam Ho Chi Minh City. Delays caused by government authority backlogs, policy changes, or force majeure events are excluded from the timeline and may result in additional costs.</w:t>
      </w:r>
    </w:p>
    <w:p>
      <w:pPr>
        <w:numPr>
          <w:ilvl w:val="0"/>
          <w:numId w:val="1002"/>
        </w:numPr>
        <w:pStyle w:val="Compact"/>
      </w:pPr>
      <w:r>
        <w:t xml:space="preserve">All costs are estimated in USD. Fluctuations in the VND/USD exchange rate beyond ±5% may necessitate a revised Quotation Estimate from Diplomat.</w:t>
      </w:r>
    </w:p>
    <w:p>
      <w:pPr>
        <w:numPr>
          <w:ilvl w:val="0"/>
          <w:numId w:val="1002"/>
        </w:numPr>
        <w:pStyle w:val="Compact"/>
      </w:pPr>
      <w:r>
        <w:t xml:space="preserve">Travel expenses for Diplomat consultants traveling to client sites outside central Vietnam Ho Chi Minh City (Districts 1, 3, Binh Thanh, Phu Nhuan) shall be billed at actual cost.</w:t>
      </w:r>
    </w:p>
    <w:p>
      <w:pPr>
        <w:numPr>
          <w:ilvl w:val="0"/>
          <w:numId w:val="1002"/>
        </w:numPr>
        <w:pStyle w:val="Compact"/>
      </w:pPr>
      <w:r>
        <w:t xml:space="preserve">This Quotation Estimate does not include costs for third-party services such as notary, translation, certification, or specialized engineering assessments unless explicitly stated.</w:t>
      </w:r>
    </w:p>
    <w:p>
      <w:pPr>
        <w:numPr>
          <w:ilvl w:val="0"/>
          <w:numId w:val="1002"/>
        </w:numPr>
        <w:pStyle w:val="Compact"/>
      </w:pPr>
      <w:r>
        <w:t xml:space="preserve">Diplomat is not liable for penalties or fines imposed by Vietnamese authorities due to information inaccuracies provided by the client.</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90 days from the date of issue. Upon expiry, Diplomat reserves the right to revise pricing based on current market conditions in Vietnam Ho Chi Minh City.</w:t>
      </w:r>
    </w:p>
    <w:p>
      <w:pPr>
        <w:numPr>
          <w:ilvl w:val="0"/>
          <w:numId w:val="1003"/>
        </w:numPr>
        <w:pStyle w:val="Compact"/>
      </w:pPr>
      <w:r>
        <w:t xml:space="preserve">Acceptance of this Quotation Estimate constitutes agreement to the full terms and conditions of the Diplomat Master Service Agreement (MSA), a copy of which is available upon request.</w:t>
      </w:r>
    </w:p>
    <w:p>
      <w:pPr>
        <w:numPr>
          <w:ilvl w:val="0"/>
          <w:numId w:val="1003"/>
        </w:numPr>
        <w:pStyle w:val="Compact"/>
      </w:pPr>
      <w:r>
        <w:t xml:space="preserve">All intellectual property, reports, and deliverables produced by Diplomat in the course of this engagement in Vietnam Ho Chi Minh City shall remain the property of Diplomat until full payment is received.</w:t>
      </w:r>
    </w:p>
    <w:p>
      <w:pPr>
        <w:numPr>
          <w:ilvl w:val="0"/>
          <w:numId w:val="1003"/>
        </w:numPr>
        <w:pStyle w:val="Compact"/>
      </w:pPr>
      <w:r>
        <w:t xml:space="preserve">Confidentiality: Diplomat shall maintain strict confidentiality regarding all client information, business strategies, and proprietary data shared during the engagement in Vietnam Ho Chi Minh City, in accordance with Vietnamese data protection regulations.</w:t>
      </w:r>
    </w:p>
    <w:p>
      <w:pPr>
        <w:numPr>
          <w:ilvl w:val="0"/>
          <w:numId w:val="1003"/>
        </w:numPr>
        <w:pStyle w:val="Compact"/>
      </w:pPr>
      <w:r>
        <w:t xml:space="preserve">Governing Law: This Quotation Estimate and any resulting service agreement shall be governed by and construed in accordance with the laws of the Socialist Republic of Vietnam. Any disputes shall be resolved through arbitration at the Vietnam International Arbitration Centre (VIAC) in Vietnam Ho Chi Minh City.</w:t>
      </w:r>
    </w:p>
    <w:p>
      <w:pPr>
        <w:numPr>
          <w:ilvl w:val="0"/>
          <w:numId w:val="1003"/>
        </w:numPr>
        <w:pStyle w:val="Compact"/>
      </w:pPr>
      <w:r>
        <w:t xml:space="preserve">Limitation of Liability: The total liability of Diplomat under this Quotation Estimate shall not exceed the total fees paid by the client for the specific service giving rise to the claim.</w:t>
      </w:r>
    </w:p>
    <w:p>
      <w:pPr>
        <w:numPr>
          <w:ilvl w:val="0"/>
          <w:numId w:val="1003"/>
        </w:numPr>
        <w:pStyle w:val="Compact"/>
      </w:pPr>
      <w:r>
        <w:t xml:space="preserve">Termination: Either party may terminate the engagement with 30 days' written notice. In such case, Diplomat shall be compensated for all work completed up to the termination date in Vietnam Ho Chi Minh City.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 Quotation Estimate issued by Diplomat for the provision of corporate and business advisory services in Vietnam Ho Chi Minh City. This signature constitutes a binding commitment to the terms, costs, and conditions outlined in this document.</w:t>
      </w:r>
    </w:p>
    <w:p>
      <w:pPr>
        <w:pStyle w:val="BodyText"/>
      </w:pPr>
      <w:r>
        <w:rPr>
          <w:bCs/>
          <w:b/>
        </w:rPr>
        <w:t xml:space="preserve">For and on behalf of Diplomat Advisory Group</w:t>
      </w:r>
    </w:p>
    <w:p>
      <w:pPr>
        <w:pStyle w:val="BodyText"/>
      </w:pPr>
      <w:r>
        <w:t xml:space="preserve">Name: _______________________</w:t>
      </w:r>
      <w:r>
        <w:br/>
      </w:r>
      <w:r>
        <w:t xml:space="preserve">Title: Managing Director, Vietnam Ho Chi Minh City Office</w:t>
      </w:r>
      <w:r>
        <w:br/>
      </w:r>
      <w:r>
        <w:t xml:space="preserve">Signature &amp; Date: _______________________</w:t>
      </w:r>
    </w:p>
    <w:p>
      <w:pPr>
        <w:pStyle w:val="BodyText"/>
      </w:pPr>
      <w:r>
        <w:rPr>
          <w:bCs/>
          <w:b/>
        </w:rPr>
        <w:t xml:space="preserve">For and on behalf of the Client</w:t>
      </w:r>
    </w:p>
    <w:p>
      <w:pPr>
        <w:pStyle w:val="BodyText"/>
      </w:pPr>
      <w:r>
        <w:t xml:space="preserve">Name: _______________________</w:t>
      </w:r>
      <w:r>
        <w:br/>
      </w:r>
      <w:r>
        <w:t xml:space="preserve">Title: _______________________</w:t>
      </w:r>
      <w:r>
        <w:br/>
      </w:r>
      <w:r>
        <w:t xml:space="preserve">Signature &amp; Date: _______________________</w:t>
      </w:r>
    </w:p>
    <w:p>
      <w:pPr>
        <w:pStyle w:val="BodyText"/>
      </w:pPr>
      <w:r>
        <w:t xml:space="preserve">Diplomat Advisory Group | Quotation Estimate Ref: DIP-VN-HCM-2025-0472 | Vietnam Ho Chi Minh City</w:t>
      </w:r>
      <w:r>
        <w:br/>
      </w:r>
      <w:r>
        <w:t xml:space="preserve">This document is confidential and intended solely for the named recipient. Unauthorized reproduction or distribution is prohibited.</w:t>
      </w:r>
      <w:r>
        <w:br/>
      </w:r>
      <w:r>
        <w:t xml:space="preserve">© 2025 Diplomat Advisory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Vietnam Ho Chi Minh City</dc:title>
  <dc:creator/>
  <dc:language>en</dc:language>
  <cp:keywords/>
  <dcterms:created xsi:type="dcterms:W3CDTF">2026-10-10T08:47:22Z</dcterms:created>
  <dcterms:modified xsi:type="dcterms:W3CDTF">2026-10-10T08:47:22Z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