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Algeria</w:t>
      </w:r>
      <w:r>
        <w:t xml:space="preserve"> </w:t>
      </w:r>
      <w:r>
        <w:t xml:space="preserve">Algiers</w:t>
      </w:r>
    </w:p>
    <w:bookmarkStart w:id="21" w:name="quotation-estimate"/>
    <w:p>
      <w:pPr>
        <w:pStyle w:val="Heading1"/>
      </w:pPr>
      <w:r>
        <w:t xml:space="preserve">QUOTATION ESTIMATE</w:t>
      </w:r>
    </w:p>
    <w:bookmarkStart w:id="20" w:name="X7c28ed47207a09db884e0894ea063ef31ed43a2"/>
    <w:p>
      <w:pPr>
        <w:pStyle w:val="Heading2"/>
      </w:pPr>
      <w:r>
        <w:t xml:space="preserve">Doctor General Practitioner – Medical Consultation Services</w:t>
      </w:r>
    </w:p>
    <w:p>
      <w:pPr>
        <w:pStyle w:val="FirstParagraph"/>
      </w:pPr>
      <w:r>
        <w:t xml:space="preserve">Serving the Community of Algeria Algiers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QTE-ALG-2025-0047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Cabinet Médical Dr. A. Benali – Doctor General Practitioner, 42 Rue Didouche Mourad, Hydra, Algeria Algiers 16000</w:t>
            </w:r>
          </w:p>
        </w:tc>
      </w:tr>
      <w:tr>
        <w:tc>
          <w:tcPr/>
          <w:p>
            <w:pPr>
              <w:pStyle w:val="Compact"/>
              <w:jc w:val="left"/>
            </w:pPr>
            <w:r>
              <w:t xml:space="preserve">Prepared For</w:t>
            </w:r>
          </w:p>
        </w:tc>
        <w:tc>
          <w:tcPr/>
          <w:p>
            <w:pPr>
              <w:pStyle w:val="Compact"/>
              <w:jc w:val="left"/>
            </w:pPr>
            <w:r>
              <w:t xml:space="preserve">Client / Patient Name: ____________________________</w:t>
            </w:r>
          </w:p>
        </w:tc>
      </w:tr>
      <w:tr>
        <w:tc>
          <w:tcPr/>
          <w:p>
            <w:pPr>
              <w:pStyle w:val="Compact"/>
              <w:jc w:val="left"/>
            </w:pPr>
            <w:r>
              <w:t xml:space="preserve">Contact Number</w:t>
            </w:r>
          </w:p>
        </w:tc>
        <w:tc>
          <w:tcPr/>
          <w:p>
            <w:pPr>
              <w:pStyle w:val="Compact"/>
              <w:jc w:val="left"/>
            </w:pPr>
            <w:r>
              <w:t xml:space="preserve">+213 (0) 23 45 67 89</w:t>
            </w:r>
          </w:p>
        </w:tc>
      </w:tr>
      <w:tr>
        <w:tc>
          <w:tcPr/>
          <w:p>
            <w:pPr>
              <w:pStyle w:val="Compact"/>
              <w:jc w:val="left"/>
            </w:pPr>
            <w:r>
              <w:t xml:space="preserve">Email</w:t>
            </w:r>
          </w:p>
        </w:tc>
        <w:tc>
          <w:tcPr/>
          <w:p>
            <w:pPr>
              <w:pStyle w:val="Compact"/>
              <w:jc w:val="left"/>
            </w:pPr>
            <w:r>
              <w:t xml:space="preserve">contact@drbenali-algiers.dz</w:t>
            </w:r>
          </w:p>
        </w:tc>
      </w:tr>
      <w:tr>
        <w:tc>
          <w:tcPr/>
          <w:p>
            <w:pPr>
              <w:pStyle w:val="Compact"/>
              <w:jc w:val="left"/>
            </w:pPr>
            <w:r>
              <w:t xml:space="preserve">Currency</w:t>
            </w:r>
          </w:p>
        </w:tc>
        <w:tc>
          <w:tcPr/>
          <w:p>
            <w:pPr>
              <w:pStyle w:val="Compact"/>
              <w:jc w:val="left"/>
            </w:pPr>
            <w:r>
              <w:t xml:space="preserve">Algerian Dinar (DZD)</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Doctor General Practitioner</w:t>
      </w:r>
      <w:r>
        <w:t xml:space="preserve"> </w:t>
      </w:r>
      <w:r>
        <w:t xml:space="preserve">operating in</w:t>
      </w:r>
      <w:r>
        <w:t xml:space="preserve"> </w:t>
      </w:r>
      <w:r>
        <w:t xml:space="preserve">Algeria Algiers</w:t>
      </w:r>
      <w:r>
        <w:t xml:space="preserve"> </w:t>
      </w:r>
      <w:r>
        <w:t xml:space="preserve">to provide a transparent and itemized breakdown of all professional medical services, diagnostic procedures, and associated fees that may be required for the client's comprehensive primary care engagement. This document serves as a formal cost projection and does not constitute a binding invoice until the services have been rendered and confirmed by both parties. The</w:t>
      </w:r>
      <w:r>
        <w:t xml:space="preserve"> </w:t>
      </w:r>
      <w:r>
        <w:t xml:space="preserve">Doctor General Practitioner</w:t>
      </w:r>
      <w:r>
        <w:t xml:space="preserve"> </w:t>
      </w:r>
      <w:r>
        <w:t xml:space="preserve">in</w:t>
      </w:r>
      <w:r>
        <w:t xml:space="preserve"> </w:t>
      </w:r>
      <w:r>
        <w:t xml:space="preserve">Algeria Algiers</w:t>
      </w:r>
      <w:r>
        <w:t xml:space="preserve"> </w:t>
      </w:r>
      <w:r>
        <w:t xml:space="preserve">is committed to delivering accessible, high-quality general medical care in accordance with the standards set forth by the Algerian Ministry of Health and the National Order of Physicians.</w:t>
      </w:r>
    </w:p>
    <w:bookmarkEnd w:id="22"/>
    <w:bookmarkStart w:id="23" w:name="Xb941ec033c1afb0dbd940086c72cd4891a4c725"/>
    <w:p>
      <w:pPr>
        <w:pStyle w:val="Heading3"/>
      </w:pPr>
      <w:r>
        <w:t xml:space="preserve">2. Scope of Services – Doctor General Practitioner</w:t>
      </w:r>
    </w:p>
    <w:p>
      <w:pPr>
        <w:pStyle w:val="FirstParagraph"/>
      </w:pPr>
      <w:r>
        <w:t xml:space="preserve">As a licensed</w:t>
      </w:r>
      <w:r>
        <w:t xml:space="preserve"> </w:t>
      </w:r>
      <w:r>
        <w:t xml:space="preserve">Doctor General Practitioner</w:t>
      </w:r>
      <w:r>
        <w:t xml:space="preserve"> </w:t>
      </w:r>
      <w:r>
        <w:t xml:space="preserve">based in</w:t>
      </w:r>
      <w:r>
        <w:t xml:space="preserve"> </w:t>
      </w:r>
      <w:r>
        <w:t xml:space="preserve">Algeria Algiers</w:t>
      </w:r>
      <w:r>
        <w:t xml:space="preserve">, the following services are encompassed within this</w:t>
      </w:r>
      <w:r>
        <w:t xml:space="preserve"> </w:t>
      </w:r>
      <w:r>
        <w:t xml:space="preserve">Quotation Estimate</w:t>
      </w:r>
      <w:r>
        <w:t xml:space="preserve">. The scope includes initial consultations, follow-up visits, preventive health screenings, minor procedural interventions, prescription management, and referrals to specialist physicians when clinically indicated. All services are delivered at the private practice located in the Hydra district of</w:t>
      </w:r>
      <w:r>
        <w:t xml:space="preserve"> </w:t>
      </w:r>
      <w:r>
        <w:t xml:space="preserve">Algeria Algiers</w:t>
      </w:r>
      <w:r>
        <w:t xml:space="preserve">, or at the patient's residence upon prior arrangement for home-visit consultations.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Initial Consultation – Doctor General Practitioner (comprehensive history, physical examination, preliminary assessment)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Follow-Up Consultation – Doctor General Practitioner (subsequent visits for treatment monitoring)</w:t>
            </w:r>
          </w:p>
        </w:tc>
        <w:tc>
          <w:tcPr/>
          <w:p>
            <w:pPr>
              <w:pStyle w:val="Compact"/>
              <w:jc w:val="left"/>
            </w:pPr>
            <w:r>
              <w:t xml:space="preserve">3</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03</w:t>
            </w:r>
          </w:p>
        </w:tc>
        <w:tc>
          <w:tcPr/>
          <w:p>
            <w:pPr>
              <w:pStyle w:val="Compact"/>
              <w:jc w:val="left"/>
            </w:pPr>
            <w:r>
              <w:t xml:space="preserve">Preventive Health Screening Package (blood work, lipid panel, glucose, liver &amp; kidney function, ECG, chest X-ray)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Minor Procedural Intervention (wound suturing, joint aspiration, intramuscular injections, IV therapy setup)</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05</w:t>
            </w:r>
          </w:p>
        </w:tc>
        <w:tc>
          <w:tcPr/>
          <w:p>
            <w:pPr>
              <w:pStyle w:val="Compact"/>
              <w:jc w:val="left"/>
            </w:pPr>
            <w:r>
              <w:t xml:space="preserve">Prescription &amp; Medication Management (pharmaceutical coordination, dosage adjustments, drug interaction review)</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06</w:t>
            </w:r>
          </w:p>
        </w:tc>
        <w:tc>
          <w:tcPr/>
          <w:p>
            <w:pPr>
              <w:pStyle w:val="Compact"/>
              <w:jc w:val="left"/>
            </w:pPr>
            <w:r>
              <w:t xml:space="preserve">Home-Visit Consultation – Doctor General Practitioner (travel within Algeria Algiers city limits, up to 30 km radius)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Specialist Referral Coordination &amp; Medical Report Preparation (bilingual French/Arabic documentation)</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08</w:t>
            </w:r>
          </w:p>
        </w:tc>
        <w:tc>
          <w:tcPr/>
          <w:p>
            <w:pPr>
              <w:pStyle w:val="Compact"/>
              <w:jc w:val="left"/>
            </w:pPr>
            <w:r>
              <w:t xml:space="preserve">Urgent / After-Hours Consultation Surcharge (weekends, public holidays, 18:00–22:00)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09</w:t>
            </w:r>
          </w:p>
        </w:tc>
        <w:tc>
          <w:tcPr/>
          <w:p>
            <w:pPr>
              <w:pStyle w:val="Compact"/>
              <w:jc w:val="left"/>
            </w:pPr>
            <w:r>
              <w:t xml:space="preserve">Administrative &amp; Record-Keeping Fee (digital patient file, secure storage, annual review)</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r>
        <w:tc>
          <w:tcPr>
            <w:gridSpan w:val="4"/>
          </w:tcPr>
          <w:p>
            <w:pPr>
              <w:pStyle w:val="Compact"/>
              <w:jc w:val="right"/>
            </w:pPr>
            <w:r>
              <w:t xml:space="preserve">TOTAL ESTIMATED COST</w:t>
            </w:r>
          </w:p>
        </w:tc>
        <w:tc>
          <w:tcPr/>
          <w:p>
            <w:pPr>
              <w:pStyle w:val="Compact"/>
              <w:jc w:val="left"/>
            </w:pPr>
            <w:r>
              <w:t xml:space="preserve">45,000 DZD</w:t>
            </w:r>
          </w:p>
        </w:tc>
      </w:tr>
    </w:tbl>
    <w:bookmarkEnd w:id="24"/>
    <w:bookmarkStart w:id="25" w:name="payment-terms"/>
    <w:p>
      <w:pPr>
        <w:pStyle w:val="Heading3"/>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Algerian Dinars (DZD) via bank transfer to the account of the</w:t>
      </w:r>
      <w:r>
        <w:t xml:space="preserve"> </w:t>
      </w:r>
      <w:r>
        <w:t xml:space="preserve">Doctor General Practitioner</w:t>
      </w:r>
      <w:r>
        <w:t xml:space="preserve"> </w:t>
      </w:r>
      <w:r>
        <w:t xml:space="preserve">practice in</w:t>
      </w:r>
      <w:r>
        <w:t xml:space="preserve"> </w:t>
      </w:r>
      <w:r>
        <w:t xml:space="preserve">Algeria Algiers</w:t>
      </w:r>
      <w:r>
        <w:t xml:space="preserve">, by certified cheque, or in cash at the time of service delivery. A 50% advance payment is required to confirm the booking of the initial consultation and screening package. The remaining balance is due within seven (7) business days following the completion of all scheduled services. Late payments shall incur a monthly interest rate of 1.5% in accordance with Algerian commercial regulations.</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based on changes in pharmaceutical costs, laboratory pricing, or regulatory adjustments by the Algerian Ministry of Health.</w:t>
      </w:r>
    </w:p>
    <w:p>
      <w:pPr>
        <w:numPr>
          <w:ilvl w:val="0"/>
          <w:numId w:val="1001"/>
        </w:numPr>
        <w:pStyle w:val="Compact"/>
      </w:pPr>
      <w:r>
        <w:t xml:space="preserve">All services are performed by a duly licensed</w:t>
      </w:r>
      <w:r>
        <w:t xml:space="preserve"> </w:t>
      </w:r>
      <w:r>
        <w:t xml:space="preserve">Doctor General Practitioner</w:t>
      </w:r>
      <w:r>
        <w:t xml:space="preserve"> </w:t>
      </w:r>
      <w:r>
        <w:t xml:space="preserve">registered with the National Order of Physicians of Algeria and operating under the legal framework of</w:t>
      </w:r>
      <w:r>
        <w:t xml:space="preserve"> </w:t>
      </w:r>
      <w:r>
        <w:t xml:space="preserve">Algeria Algiers</w:t>
      </w:r>
      <w:r>
        <w:t xml:space="preserve">.</w:t>
      </w:r>
    </w:p>
    <w:p>
      <w:pPr>
        <w:numPr>
          <w:ilvl w:val="0"/>
          <w:numId w:val="1001"/>
        </w:numPr>
        <w:pStyle w:val="Compact"/>
      </w:pPr>
      <w:r>
        <w:t xml:space="preserve">The</w:t>
      </w:r>
      <w:r>
        <w:t xml:space="preserve"> </w:t>
      </w:r>
      <w:r>
        <w:t xml:space="preserve">Doctor General Practitioner</w:t>
      </w:r>
      <w:r>
        <w:t xml:space="preserve"> </w:t>
      </w:r>
      <w:r>
        <w:t xml:space="preserve">reserves the right to modify the scope of services if clinical findings necessitate additional diagnostics or specialist referrals not anticipated at the time of this estimate.</w:t>
      </w:r>
    </w:p>
    <w:p>
      <w:pPr>
        <w:numPr>
          <w:ilvl w:val="0"/>
          <w:numId w:val="1001"/>
        </w:numPr>
        <w:pStyle w:val="Compact"/>
      </w:pPr>
      <w:r>
        <w:t xml:space="preserve">Patient confidentiality is strictly maintained in compliance with Algerian data protection laws and the medical ethics code. No medical records shall be disclosed without written patient consent.</w:t>
      </w:r>
    </w:p>
    <w:p>
      <w:pPr>
        <w:numPr>
          <w:ilvl w:val="0"/>
          <w:numId w:val="1001"/>
        </w:numPr>
        <w:pStyle w:val="Compact"/>
      </w:pPr>
      <w:r>
        <w:t xml:space="preserve">This</w:t>
      </w:r>
      <w:r>
        <w:t xml:space="preserve"> </w:t>
      </w:r>
      <w:r>
        <w:t xml:space="preserve">Quotation Estimate</w:t>
      </w:r>
      <w:r>
        <w:t xml:space="preserve"> </w:t>
      </w:r>
      <w:r>
        <w:t xml:space="preserve">does not guarantee specific medical outcomes. The</w:t>
      </w:r>
      <w:r>
        <w:t xml:space="preserve"> </w:t>
      </w:r>
      <w:r>
        <w:t xml:space="preserve">Doctor General Practitioner</w:t>
      </w:r>
      <w:r>
        <w:t xml:space="preserve"> </w:t>
      </w:r>
      <w:r>
        <w:t xml:space="preserve">in</w:t>
      </w:r>
      <w:r>
        <w:t xml:space="preserve"> </w:t>
      </w:r>
      <w:r>
        <w:t xml:space="preserve">Algeria Algiers</w:t>
      </w:r>
      <w:r>
        <w:t xml:space="preserve"> </w:t>
      </w:r>
      <w:r>
        <w:t xml:space="preserve">provides professional medical judgment and evidence-based care to the best of current clinical knowledge.</w:t>
      </w:r>
    </w:p>
    <w:p>
      <w:pPr>
        <w:numPr>
          <w:ilvl w:val="0"/>
          <w:numId w:val="1001"/>
        </w:numPr>
        <w:pStyle w:val="Compact"/>
      </w:pPr>
      <w:r>
        <w:t xml:space="preserve">Any dispute arising from the services described herein shall be resolved through amicable negotiation, failing which the competent courts of</w:t>
      </w:r>
      <w:r>
        <w:t xml:space="preserve"> </w:t>
      </w:r>
      <w:r>
        <w:t xml:space="preserve">Algeria Algiers</w:t>
      </w:r>
      <w:r>
        <w:t xml:space="preserve"> </w:t>
      </w:r>
      <w:r>
        <w:t xml:space="preserve">shall have exclusive jurisdiction.</w:t>
      </w:r>
    </w:p>
    <w:bookmarkEnd w:id="26"/>
    <w:bookmarkStart w:id="27" w:name="acceptance"/>
    <w:p>
      <w:pPr>
        <w:pStyle w:val="Heading3"/>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estimated costs presented for the</w:t>
      </w:r>
      <w:r>
        <w:t xml:space="preserve"> </w:t>
      </w:r>
      <w:r>
        <w:t xml:space="preserve">Doctor General Practitioner</w:t>
      </w:r>
      <w:r>
        <w:t xml:space="preserve"> </w:t>
      </w:r>
      <w:r>
        <w:t xml:space="preserve">services in</w:t>
      </w:r>
      <w:r>
        <w:t xml:space="preserve"> </w:t>
      </w:r>
      <w:r>
        <w:t xml:space="preserve">Algeria Algiers</w:t>
      </w:r>
      <w:r>
        <w:t xml:space="preserve">. This acceptance does not obligate the</w:t>
      </w:r>
      <w:r>
        <w:t xml:space="preserve"> </w:t>
      </w:r>
      <w:r>
        <w:t xml:space="preserve">Doctor General Practitioner</w:t>
      </w:r>
      <w:r>
        <w:t xml:space="preserve"> </w:t>
      </w:r>
      <w:r>
        <w:t xml:space="preserve">to commence treatment until the advance payment has been received and confirmed.</w:t>
      </w:r>
    </w:p>
    <w:p>
      <w:pPr>
        <w:pStyle w:val="BodyText"/>
      </w:pPr>
      <w:r>
        <w:rPr>
          <w:bCs/>
          <w:b/>
        </w:rPr>
        <w:t xml:space="preserve">Doctor General Practitioner</w:t>
      </w:r>
      <w:r>
        <w:br/>
      </w:r>
      <w:r>
        <w:t xml:space="preserve">Dr. A. Benali – Cabinet Médical</w:t>
      </w:r>
      <w:r>
        <w:br/>
      </w:r>
      <w:r>
        <w:t xml:space="preserve">Algeria Algiers</w:t>
      </w:r>
      <w:r>
        <w:br/>
      </w:r>
      <w:r>
        <w:t xml:space="preserve">Date: _______________</w:t>
      </w:r>
    </w:p>
    <w:p>
      <w:pPr>
        <w:pStyle w:val="BodyText"/>
      </w:pPr>
      <w:r>
        <w:rPr>
          <w:bCs/>
          <w:b/>
        </w:rPr>
        <w:t xml:space="preserve">Client / Patient</w:t>
      </w:r>
      <w:r>
        <w:br/>
      </w:r>
      <w:r>
        <w:t xml:space="preserve">Name: ____________________________</w:t>
      </w:r>
      <w:r>
        <w:br/>
      </w:r>
      <w:r>
        <w:t xml:space="preserve">Algeria Algiers</w:t>
      </w:r>
      <w:r>
        <w:br/>
      </w:r>
      <w:r>
        <w:t xml:space="preserve">Date: _______________</w:t>
      </w:r>
    </w:p>
    <w:p>
      <w:pPr>
        <w:pStyle w:val="BodyText"/>
      </w:pPr>
      <w:r>
        <w:t xml:space="preserve">This Quotation Estimate document was prepared by the Doctor General Practitioner practice located in Algeria Algiers.</w:t>
      </w:r>
      <w:r>
        <w:t xml:space="preserve"> </w:t>
      </w:r>
      <w:r>
        <w:t xml:space="preserve">For inquiries, please contact +213 (0) 23 45 67 89 or visit 42 Rue Didouche Mourad, Hydra, Algeria Algiers 16000.</w:t>
      </w:r>
      <w:r>
        <w:br/>
      </w:r>
      <w:r>
        <w:t xml:space="preserve">Document Reference: QTE-ALG-2025-0047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Algeria Algiers</dc:title>
  <dc:creator/>
  <dc:language>en</dc:language>
  <cp:keywords/>
  <dcterms:created xsi:type="dcterms:W3CDTF">2026-10-10T09:25:41Z</dcterms:created>
  <dcterms:modified xsi:type="dcterms:W3CDTF">2026-10-10T09:25:41Z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