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Doctor General Practitioner – Professional Medical Services</w:t>
      </w:r>
    </w:p>
    <w:p>
      <w:pPr>
        <w:pStyle w:val="BodyText"/>
      </w:pPr>
      <w:r>
        <w:t xml:space="preserve">Brazil – Rio de Janeiro</w:t>
      </w:r>
    </w:p>
    <w:bookmarkEnd w:id="20"/>
    <w:bookmarkStart w:id="21" w:name="provider"/>
    <w:p>
      <w:pPr>
        <w:pStyle w:val="Heading3"/>
      </w:pPr>
      <w:r>
        <w:t xml:space="preserve">Provider</w:t>
      </w:r>
    </w:p>
    <w:p>
      <w:pPr>
        <w:pStyle w:val="FirstParagraph"/>
      </w:pPr>
      <w:r>
        <w:rPr>
          <w:bCs/>
          <w:b/>
        </w:rPr>
        <w:t xml:space="preserve">Dr. Ricardo Almeida Santos</w:t>
      </w:r>
    </w:p>
    <w:p>
      <w:pPr>
        <w:pStyle w:val="BodyText"/>
      </w:pPr>
      <w:r>
        <w:t xml:space="preserve">Doctor General Practitioner</w:t>
      </w:r>
    </w:p>
    <w:p>
      <w:pPr>
        <w:pStyle w:val="BodyText"/>
      </w:pPr>
      <w:r>
        <w:t xml:space="preserve">CRM-RJ: 123.456-7</w:t>
      </w:r>
    </w:p>
    <w:p>
      <w:pPr>
        <w:pStyle w:val="BodyText"/>
      </w:pPr>
      <w:r>
        <w:t xml:space="preserve">Rua das Acácias, 1250 – 3º Andar</w:t>
      </w:r>
    </w:p>
    <w:p>
      <w:pPr>
        <w:pStyle w:val="BodyText"/>
      </w:pPr>
      <w:r>
        <w:t xml:space="preserve">Leblon, Rio de Janeiro – RJ</w:t>
      </w:r>
    </w:p>
    <w:p>
      <w:pPr>
        <w:pStyle w:val="BodyText"/>
      </w:pPr>
      <w:r>
        <w:t xml:space="preserve">CEP: 22430-000</w:t>
      </w:r>
    </w:p>
    <w:p>
      <w:pPr>
        <w:pStyle w:val="BodyText"/>
      </w:pPr>
      <w:r>
        <w:t xml:space="preserve">Tel: +55 (21) 3456-7890</w:t>
      </w:r>
    </w:p>
    <w:p>
      <w:pPr>
        <w:pStyle w:val="BodyText"/>
      </w:pPr>
      <w:r>
        <w:t xml:space="preserve">Email: dr.ricardo.santos@medleblon.com.br</w:t>
      </w:r>
    </w:p>
    <w:bookmarkEnd w:id="21"/>
    <w:bookmarkStart w:id="22" w:name="client-requesting-party"/>
    <w:p>
      <w:pPr>
        <w:pStyle w:val="Heading3"/>
      </w:pPr>
      <w:r>
        <w:t xml:space="preserve">Client / Requesting Party</w:t>
      </w:r>
    </w:p>
    <w:p>
      <w:pPr>
        <w:pStyle w:val="FirstParagraph"/>
      </w:pPr>
      <w:r>
        <w:rPr>
          <w:bCs/>
          <w:b/>
        </w:rPr>
        <w:t xml:space="preserve">Empresa de Saúde Corporativa Ltda.</w:t>
      </w:r>
    </w:p>
    <w:p>
      <w:pPr>
        <w:pStyle w:val="BodyText"/>
      </w:pPr>
      <w:r>
        <w:t xml:space="preserve">CNPJ: 12.345.678/0001-90</w:t>
      </w:r>
    </w:p>
    <w:p>
      <w:pPr>
        <w:pStyle w:val="BodyText"/>
      </w:pPr>
      <w:r>
        <w:t xml:space="preserve">Av. Atlântica, 3000 – Sala 502</w:t>
      </w:r>
    </w:p>
    <w:p>
      <w:pPr>
        <w:pStyle w:val="BodyText"/>
      </w:pPr>
      <w:r>
        <w:t xml:space="preserve">Barra da Tijuca, Rio de Janeiro – RJ</w:t>
      </w:r>
    </w:p>
    <w:p>
      <w:pPr>
        <w:pStyle w:val="BodyText"/>
      </w:pPr>
      <w:r>
        <w:t xml:space="preserve">CEP: 22793-001</w:t>
      </w:r>
    </w:p>
    <w:p>
      <w:pPr>
        <w:pStyle w:val="BodyText"/>
      </w:pPr>
      <w:r>
        <w:t xml:space="preserve">Tel: +55 (21) 2567-8901</w:t>
      </w:r>
    </w:p>
    <w:p>
      <w:pPr>
        <w:pStyle w:val="BodyText"/>
      </w:pPr>
      <w:r>
        <w:t xml:space="preserve">Email: compras@saudecorporativa.com.br</w:t>
      </w:r>
    </w:p>
    <w:bookmarkEnd w:id="22"/>
    <w:p>
      <w:pPr>
        <w:pStyle w:val="BodyText"/>
      </w:pPr>
      <w:r>
        <w:rPr>
          <w:bCs/>
          <w:b/>
        </w:rPr>
        <w:t xml:space="preserve">Quotation Estimate No.:</w:t>
      </w:r>
      <w:r>
        <w:t xml:space="preserve"> </w:t>
      </w:r>
      <w:r>
        <w:t xml:space="preserve">QE-2025-04871</w:t>
      </w:r>
      <w:r>
        <w:t xml:space="preserve"> </w:t>
      </w:r>
      <w:r>
        <w:rPr>
          <w:bCs/>
          <w:b/>
        </w:rPr>
        <w:t xml:space="preserve">Date of Issue:</w:t>
      </w:r>
      <w:r>
        <w:t xml:space="preserve"> </w:t>
      </w:r>
      <w:r>
        <w:t xml:space="preserve">15 June 2025</w:t>
      </w:r>
      <w:r>
        <w:t xml:space="preserve"> </w:t>
      </w:r>
      <w:r>
        <w:rPr>
          <w:bCs/>
          <w:b/>
        </w:rPr>
        <w:t xml:space="preserve">Valid Until:</w:t>
      </w:r>
      <w:r>
        <w:t xml:space="preserve"> </w:t>
      </w:r>
      <w:r>
        <w:t xml:space="preserve">15 July 2025</w:t>
      </w:r>
      <w:r>
        <w:t xml:space="preserve"> </w:t>
      </w:r>
      <w:r>
        <w:rPr>
          <w:bCs/>
          <w:b/>
        </w:rPr>
        <w:t xml:space="preserve">Currency:</w:t>
      </w:r>
      <w:r>
        <w:t xml:space="preserve"> </w:t>
      </w:r>
      <w:r>
        <w:t xml:space="preserve">BRL (Brazilian Real)</w:t>
      </w:r>
    </w:p>
    <w:bookmarkStart w:id="23" w:name="Xb941ec033c1afb0dbd940086c72cd4891a4c725"/>
    <w:p>
      <w:pPr>
        <w:pStyle w:val="Heading2"/>
      </w:pPr>
      <w:r>
        <w:t xml:space="preserve">1. Scope of Services – Doctor General Practitioner</w:t>
      </w:r>
    </w:p>
    <w:p>
      <w:pPr>
        <w:pStyle w:val="FirstParagraph"/>
      </w:pPr>
      <w:r>
        <w:t xml:space="preserve">This Quotation Estimate is issued by Dr. Ricardo Almeida Santos, a licensed Doctor General Practitioner registered with the Conselho Regional de Medicina do Estado do Rio de Janeiro (CRM-RJ), to provide comprehensive primary care medical services to the requesting client. The Doctor General Practitioner will deliver a full range of outpatient consultations, preventive health screenings, chronic disease management, and general diagnostic assessments within the metropolitan area of Brazil Rio de Janeiro.</w:t>
      </w:r>
    </w:p>
    <w:p>
      <w:pPr>
        <w:pStyle w:val="BodyText"/>
      </w:pPr>
      <w:r>
        <w:t xml:space="preserve">The services outlined in this Quotation Estimate are designed to meet the health and wellness needs of up to 150 corporate employees and their immediate family members, as per the corporate health plan agreement. All consultations will be conducted at the Doctor General Practitioner's clinic located in the Leblon district of Rio de Janeiro, or at the client's designated facility in Barra da Tijuca, subject to prior scheduling.</w:t>
      </w:r>
    </w:p>
    <w:bookmarkEnd w:id="23"/>
    <w:bookmarkStart w:id="24" w:name="itemized-services-and-costs"/>
    <w:p>
      <w:pPr>
        <w:pStyle w:val="Heading2"/>
      </w:pPr>
      <w:r>
        <w:t xml:space="preserve">2. Itemized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General Practitioner Consultation (45 min) – Initial comprehensive medical evaluation, anamnesis, physical examination, and treatment plan by the Doctor General Practitioner</w:t>
            </w:r>
          </w:p>
        </w:tc>
        <w:tc>
          <w:tcPr/>
          <w:p>
            <w:pPr>
              <w:pStyle w:val="Compact"/>
              <w:jc w:val="left"/>
            </w:pPr>
            <w:r>
              <w:t xml:space="preserve">150</w:t>
            </w:r>
          </w:p>
        </w:tc>
        <w:tc>
          <w:tcPr/>
          <w:p>
            <w:pPr>
              <w:pStyle w:val="Compact"/>
              <w:jc w:val="left"/>
            </w:pPr>
            <w:r>
              <w:t xml:space="preserve">R$ 350,00</w:t>
            </w:r>
          </w:p>
        </w:tc>
        <w:tc>
          <w:tcPr/>
          <w:p>
            <w:pPr>
              <w:pStyle w:val="Compact"/>
              <w:jc w:val="left"/>
            </w:pPr>
            <w:r>
              <w:t xml:space="preserve">R$ 52.500,00</w:t>
            </w:r>
          </w:p>
        </w:tc>
      </w:tr>
      <w:tr>
        <w:tc>
          <w:tcPr/>
          <w:p>
            <w:pPr>
              <w:pStyle w:val="Compact"/>
              <w:jc w:val="left"/>
            </w:pPr>
            <w:r>
              <w:t xml:space="preserve">02</w:t>
            </w:r>
          </w:p>
        </w:tc>
        <w:tc>
          <w:tcPr/>
          <w:p>
            <w:pPr>
              <w:pStyle w:val="Compact"/>
              <w:jc w:val="left"/>
            </w:pPr>
            <w:r>
              <w:t xml:space="preserve">Follow-up Consultation (30 min) – Subsequent visits for treatment monitoring, prescription renewal, and progress assessment by the Doctor General Practitioner</w:t>
            </w:r>
          </w:p>
        </w:tc>
        <w:tc>
          <w:tcPr/>
          <w:p>
            <w:pPr>
              <w:pStyle w:val="Compact"/>
              <w:jc w:val="left"/>
            </w:pPr>
            <w:r>
              <w:t xml:space="preserve">200</w:t>
            </w:r>
          </w:p>
        </w:tc>
        <w:tc>
          <w:tcPr/>
          <w:p>
            <w:pPr>
              <w:pStyle w:val="Compact"/>
              <w:jc w:val="left"/>
            </w:pPr>
            <w:r>
              <w:t xml:space="preserve">R$ 250,00</w:t>
            </w:r>
          </w:p>
        </w:tc>
        <w:tc>
          <w:tcPr/>
          <w:p>
            <w:pPr>
              <w:pStyle w:val="Compact"/>
              <w:jc w:val="left"/>
            </w:pPr>
            <w:r>
              <w:t xml:space="preserve">R$ 50.000,00</w:t>
            </w:r>
          </w:p>
        </w:tc>
      </w:tr>
      <w:tr>
        <w:tc>
          <w:tcPr/>
          <w:p>
            <w:pPr>
              <w:pStyle w:val="Compact"/>
              <w:jc w:val="left"/>
            </w:pPr>
            <w:r>
              <w:t xml:space="preserve">03</w:t>
            </w:r>
          </w:p>
        </w:tc>
        <w:tc>
          <w:tcPr/>
          <w:p>
            <w:pPr>
              <w:pStyle w:val="Compact"/>
              <w:jc w:val="left"/>
            </w:pPr>
            <w:r>
              <w:t xml:space="preserve">Preventive Health Screening Package – Annual check-up including blood work, urinalysis, ECG, chest X-ray, and lifestyle counseling performed under the Doctor General Practitioner's supervision</w:t>
            </w:r>
          </w:p>
        </w:tc>
        <w:tc>
          <w:tcPr/>
          <w:p>
            <w:pPr>
              <w:pStyle w:val="Compact"/>
              <w:jc w:val="left"/>
            </w:pPr>
            <w:r>
              <w:t xml:space="preserve">150</w:t>
            </w:r>
          </w:p>
        </w:tc>
        <w:tc>
          <w:tcPr/>
          <w:p>
            <w:pPr>
              <w:pStyle w:val="Compact"/>
              <w:jc w:val="left"/>
            </w:pPr>
            <w:r>
              <w:t xml:space="preserve">R$ 890,00</w:t>
            </w:r>
          </w:p>
        </w:tc>
        <w:tc>
          <w:tcPr/>
          <w:p>
            <w:pPr>
              <w:pStyle w:val="Compact"/>
              <w:jc w:val="left"/>
            </w:pPr>
            <w:r>
              <w:t xml:space="preserve">R$ 133.500,00</w:t>
            </w:r>
          </w:p>
        </w:tc>
      </w:tr>
      <w:tr>
        <w:tc>
          <w:tcPr/>
          <w:p>
            <w:pPr>
              <w:pStyle w:val="Compact"/>
              <w:jc w:val="left"/>
            </w:pPr>
            <w:r>
              <w:t xml:space="preserve">04</w:t>
            </w:r>
          </w:p>
        </w:tc>
        <w:tc>
          <w:tcPr/>
          <w:p>
            <w:pPr>
              <w:pStyle w:val="Compact"/>
              <w:jc w:val="left"/>
            </w:pPr>
            <w:r>
              <w:t xml:space="preserve">Chronic Disease Management Program – Ongoing management of hypertension, diabetes, and respiratory conditions with monthly reviews by the Doctor General Practitioner</w:t>
            </w:r>
          </w:p>
        </w:tc>
        <w:tc>
          <w:tcPr/>
          <w:p>
            <w:pPr>
              <w:pStyle w:val="Compact"/>
              <w:jc w:val="left"/>
            </w:pPr>
            <w:r>
              <w:t xml:space="preserve">40</w:t>
            </w:r>
          </w:p>
        </w:tc>
        <w:tc>
          <w:tcPr/>
          <w:p>
            <w:pPr>
              <w:pStyle w:val="Compact"/>
              <w:jc w:val="left"/>
            </w:pPr>
            <w:r>
              <w:t xml:space="preserve">R$ 1.200,00</w:t>
            </w:r>
          </w:p>
        </w:tc>
        <w:tc>
          <w:tcPr/>
          <w:p>
            <w:pPr>
              <w:pStyle w:val="Compact"/>
              <w:jc w:val="left"/>
            </w:pPr>
            <w:r>
              <w:t xml:space="preserve">R$ 48.000,00</w:t>
            </w:r>
          </w:p>
        </w:tc>
      </w:tr>
      <w:tr>
        <w:tc>
          <w:tcPr/>
          <w:p>
            <w:pPr>
              <w:pStyle w:val="Compact"/>
              <w:jc w:val="left"/>
            </w:pPr>
            <w:r>
              <w:t xml:space="preserve">05</w:t>
            </w:r>
          </w:p>
        </w:tc>
        <w:tc>
          <w:tcPr/>
          <w:p>
            <w:pPr>
              <w:pStyle w:val="Compact"/>
              <w:jc w:val="left"/>
            </w:pPr>
            <w:r>
              <w:t xml:space="preserve">Home Visit – Doctor General Practitioner on-site consultation at the client's office in Barra da Tijuca, Rio de Janeiro (includes travel within the city limits)</w:t>
            </w:r>
          </w:p>
        </w:tc>
        <w:tc>
          <w:tcPr/>
          <w:p>
            <w:pPr>
              <w:pStyle w:val="Compact"/>
              <w:jc w:val="left"/>
            </w:pPr>
            <w:r>
              <w:t xml:space="preserve">24</w:t>
            </w:r>
          </w:p>
        </w:tc>
        <w:tc>
          <w:tcPr/>
          <w:p>
            <w:pPr>
              <w:pStyle w:val="Compact"/>
              <w:jc w:val="left"/>
            </w:pPr>
            <w:r>
              <w:t xml:space="preserve">R$ 550,00</w:t>
            </w:r>
          </w:p>
        </w:tc>
        <w:tc>
          <w:tcPr/>
          <w:p>
            <w:pPr>
              <w:pStyle w:val="Compact"/>
              <w:jc w:val="left"/>
            </w:pPr>
            <w:r>
              <w:t xml:space="preserve">R$ 13.200,00</w:t>
            </w:r>
          </w:p>
        </w:tc>
      </w:tr>
      <w:tr>
        <w:tc>
          <w:tcPr/>
          <w:p>
            <w:pPr>
              <w:pStyle w:val="Compact"/>
              <w:jc w:val="left"/>
            </w:pPr>
            <w:r>
              <w:t xml:space="preserve">06</w:t>
            </w:r>
          </w:p>
        </w:tc>
        <w:tc>
          <w:tcPr/>
          <w:p>
            <w:pPr>
              <w:pStyle w:val="Compact"/>
              <w:jc w:val="left"/>
            </w:pPr>
            <w:r>
              <w:t xml:space="preserve">Medical Report and Documentation – Written clinical reports, fitness-for-work certificates, and occupational health assessments issued by the Doctor General Practitioner</w:t>
            </w:r>
          </w:p>
        </w:tc>
        <w:tc>
          <w:tcPr/>
          <w:p>
            <w:pPr>
              <w:pStyle w:val="Compact"/>
              <w:jc w:val="left"/>
            </w:pPr>
            <w:r>
              <w:t xml:space="preserve">150</w:t>
            </w:r>
          </w:p>
        </w:tc>
        <w:tc>
          <w:tcPr/>
          <w:p>
            <w:pPr>
              <w:pStyle w:val="Compact"/>
              <w:jc w:val="left"/>
            </w:pPr>
            <w:r>
              <w:t xml:space="preserve">R$ 120,00</w:t>
            </w:r>
          </w:p>
        </w:tc>
        <w:tc>
          <w:tcPr/>
          <w:p>
            <w:pPr>
              <w:pStyle w:val="Compact"/>
              <w:jc w:val="left"/>
            </w:pPr>
            <w:r>
              <w:t xml:space="preserve">R$ 18.000,00</w:t>
            </w:r>
          </w:p>
        </w:tc>
      </w:tr>
      <w:tr>
        <w:tc>
          <w:tcPr/>
          <w:p>
            <w:pPr>
              <w:pStyle w:val="Compact"/>
              <w:jc w:val="left"/>
            </w:pPr>
            <w:r>
              <w:t xml:space="preserve">07</w:t>
            </w:r>
          </w:p>
        </w:tc>
        <w:tc>
          <w:tcPr/>
          <w:p>
            <w:pPr>
              <w:pStyle w:val="Compact"/>
              <w:jc w:val="left"/>
            </w:pPr>
            <w:r>
              <w:t xml:space="preserve">Telemedicine Consultation – Remote video consultation with the Doctor General Practitioner for minor complaints, prescription renewals, and triage (available 7 days/week, 07h–21h)</w:t>
            </w:r>
          </w:p>
        </w:tc>
        <w:tc>
          <w:tcPr/>
          <w:p>
            <w:pPr>
              <w:pStyle w:val="Compact"/>
              <w:jc w:val="left"/>
            </w:pPr>
            <w:r>
              <w:t xml:space="preserve">100</w:t>
            </w:r>
          </w:p>
        </w:tc>
        <w:tc>
          <w:tcPr/>
          <w:p>
            <w:pPr>
              <w:pStyle w:val="Compact"/>
              <w:jc w:val="left"/>
            </w:pPr>
            <w:r>
              <w:t xml:space="preserve">R$ 180,00</w:t>
            </w:r>
          </w:p>
        </w:tc>
        <w:tc>
          <w:tcPr/>
          <w:p>
            <w:pPr>
              <w:pStyle w:val="Compact"/>
              <w:jc w:val="left"/>
            </w:pPr>
            <w:r>
              <w:t xml:space="preserve">R$ 18.000,00</w:t>
            </w:r>
          </w:p>
        </w:tc>
      </w:tr>
      <w:tr>
        <w:tc>
          <w:tcPr/>
          <w:p>
            <w:pPr>
              <w:pStyle w:val="Compact"/>
              <w:jc w:val="left"/>
            </w:pPr>
            <w:r>
              <w:t xml:space="preserve">08</w:t>
            </w:r>
          </w:p>
        </w:tc>
        <w:tc>
          <w:tcPr/>
          <w:p>
            <w:pPr>
              <w:pStyle w:val="Compact"/>
              <w:jc w:val="left"/>
            </w:pPr>
            <w:r>
              <w:t xml:space="preserve">Urgent Care Availability – On-call standby for the Doctor General Practitioner to attend to urgent medical situations at the client's facility in Brazil Rio de Janeiro (maximum 2 hours response time)</w:t>
            </w:r>
          </w:p>
        </w:tc>
        <w:tc>
          <w:tcPr/>
          <w:p>
            <w:pPr>
              <w:pStyle w:val="Compact"/>
              <w:jc w:val="left"/>
            </w:pPr>
            <w:r>
              <w:t xml:space="preserve">12</w:t>
            </w:r>
          </w:p>
        </w:tc>
        <w:tc>
          <w:tcPr/>
          <w:p>
            <w:pPr>
              <w:pStyle w:val="Compact"/>
              <w:jc w:val="left"/>
            </w:pPr>
            <w:r>
              <w:t xml:space="preserve">R$ 750,00</w:t>
            </w:r>
          </w:p>
        </w:tc>
        <w:tc>
          <w:tcPr/>
          <w:p>
            <w:pPr>
              <w:pStyle w:val="Compact"/>
              <w:jc w:val="left"/>
            </w:pPr>
            <w:r>
              <w:t xml:space="preserve">R$ 9.000,00</w:t>
            </w:r>
          </w:p>
        </w:tc>
      </w:tr>
      <w:tr>
        <w:tc>
          <w:tcPr>
            <w:gridSpan w:val="4"/>
          </w:tcPr>
          <w:p>
            <w:pPr>
              <w:pStyle w:val="Compact"/>
              <w:jc w:val="left"/>
            </w:pPr>
            <w:r>
              <w:t xml:space="preserve">TOTAL ESTIMATED COST (Quotation Estimate QE-2025-04871)</w:t>
            </w:r>
          </w:p>
        </w:tc>
        <w:tc>
          <w:tcPr/>
          <w:p>
            <w:pPr>
              <w:pStyle w:val="Compact"/>
              <w:jc w:val="left"/>
            </w:pPr>
            <w:r>
              <w:t xml:space="preserve">R$ 362.200,00</w:t>
            </w:r>
          </w:p>
        </w:tc>
      </w:tr>
    </w:tbl>
    <w:bookmarkEnd w:id="24"/>
    <w:bookmarkStart w:id="25" w:name="terms-and-conditions"/>
    <w:p>
      <w:pPr>
        <w:pStyle w:val="Heading2"/>
      </w:pPr>
      <w:r>
        <w:t xml:space="preserve">3. Terms and Conditions</w:t>
      </w:r>
    </w:p>
    <w:p>
      <w:pPr>
        <w:numPr>
          <w:ilvl w:val="0"/>
          <w:numId w:val="1001"/>
        </w:numPr>
        <w:pStyle w:val="Compact"/>
      </w:pPr>
      <w:r>
        <w:t xml:space="preserve">This Quotation Estimate is valid for thirty (30) calendar days from the date of issue. After the expiration date, all prices and service availability must be reconfirmed in writing by the Doctor General Practitioner's office.</w:t>
      </w:r>
    </w:p>
    <w:p>
      <w:pPr>
        <w:numPr>
          <w:ilvl w:val="0"/>
          <w:numId w:val="1001"/>
        </w:numPr>
        <w:pStyle w:val="Compact"/>
      </w:pPr>
      <w:r>
        <w:t xml:space="preserve">All services will be rendered in compliance with the regulations of the Conselho Federal de Medicina (CFM) and the Conselho Regional de Medicina do Estado do Rio de Janeiro (CRM-RJ), ensuring full adherence to Brazilian medical ethics and legal standards.</w:t>
      </w:r>
    </w:p>
    <w:p>
      <w:pPr>
        <w:numPr>
          <w:ilvl w:val="0"/>
          <w:numId w:val="1001"/>
        </w:numPr>
        <w:pStyle w:val="Compact"/>
      </w:pPr>
      <w:r>
        <w:t xml:space="preserve">The Doctor General Practitioner reserves the right to refer patients to specialist physicians (cardiologists, dermatologists, orthopedists, etc.) when the clinical condition exceeds the scope of general practice. Referral fees, if applicable, will be quoted separately and are not included in this Quotation Estimate.</w:t>
      </w:r>
    </w:p>
    <w:p>
      <w:pPr>
        <w:numPr>
          <w:ilvl w:val="0"/>
          <w:numId w:val="1001"/>
        </w:numPr>
        <w:pStyle w:val="Compact"/>
      </w:pPr>
      <w:r>
        <w:t xml:space="preserve">Payment terms: 50% advance payment upon contract signing, with the remaining 50% due within fifteen (15) business days after the completion of the service period. Payment shall be made via bank transfer (TED/PIX) to the account designated by the Doctor General Practitioner.</w:t>
      </w:r>
    </w:p>
    <w:p>
      <w:pPr>
        <w:numPr>
          <w:ilvl w:val="0"/>
          <w:numId w:val="1001"/>
        </w:numPr>
        <w:pStyle w:val="Compact"/>
      </w:pPr>
      <w:r>
        <w:t xml:space="preserve">All medical records and patient data will be handled in strict accordance with the Brazilian General Data Protection Law (LGPD – Lei Geral de Proteção de Dados, Law No. 13.709/2018). Confidentiality is guaranteed at all times.</w:t>
      </w:r>
    </w:p>
    <w:p>
      <w:pPr>
        <w:numPr>
          <w:ilvl w:val="0"/>
          <w:numId w:val="1001"/>
        </w:numPr>
        <w:pStyle w:val="Compact"/>
      </w:pPr>
      <w:r>
        <w:t xml:space="preserve">The Doctor General Practitioner's services are covered by professional liability insurance (Seguro de Responsabilidade Civil Profissional) with a coverage of R$ 2,000,000.00, valid throughout the service period in Brazil Rio de Janeiro.</w:t>
      </w:r>
    </w:p>
    <w:p>
      <w:pPr>
        <w:numPr>
          <w:ilvl w:val="0"/>
          <w:numId w:val="1001"/>
        </w:numPr>
        <w:pStyle w:val="Compact"/>
      </w:pPr>
      <w:r>
        <w:t xml:space="preserve">Any cancellation of scheduled consultations must be communicated at least 24 hours in advance. Cancellations made within 24 hours will be subject to a 50% fee of the scheduled consultation value.</w:t>
      </w:r>
    </w:p>
    <w:p>
      <w:pPr>
        <w:numPr>
          <w:ilvl w:val="0"/>
          <w:numId w:val="1001"/>
        </w:numPr>
        <w:pStyle w:val="Compact"/>
      </w:pPr>
      <w:r>
        <w:t xml:space="preserve">This Quotation Estimate does not constitute a binding contract. A formal service agreement (Contrato de Prestação de Serviços Médicos) must be executed by both parties before any services commence.</w:t>
      </w:r>
    </w:p>
    <w:p>
      <w:pPr>
        <w:numPr>
          <w:ilvl w:val="0"/>
          <w:numId w:val="1001"/>
        </w:numPr>
        <w:pStyle w:val="Compact"/>
      </w:pPr>
      <w:r>
        <w:t xml:space="preserve">Taxes: All applicable taxes (ISS – Imposto Sobre Serviços, as per the municipality of Rio de Janeiro) are included in the quoted prices. No additional tax charges will be applied.</w:t>
      </w:r>
    </w:p>
    <w:p>
      <w:pPr>
        <w:pStyle w:val="FirstParagraph"/>
      </w:pPr>
      <w:r>
        <w:rPr>
          <w:bCs/>
          <w:b/>
        </w:rPr>
        <w:t xml:space="preserve">Note:</w:t>
      </w:r>
      <w:r>
        <w:t xml:space="preserve"> </w:t>
      </w:r>
      <w:r>
        <w:t xml:space="preserve">This Quotation Estimate was prepared specifically for the corporate health program of the requesting client in Brazil Rio de Janeiro. The Doctor General Practitioner, Dr. Ricardo Almeida Santos, holds over 18 years of clinical experience in general practice and family medicine. All services are delivered with the highest standards of care, empathy, and medical excellence. Should the client require adjustments to the scope of services, a revised Quotation Estimate will be issued within five (5) business days.</w:t>
      </w:r>
    </w:p>
    <w:bookmarkEnd w:id="25"/>
    <w:bookmarkStart w:id="26" w:name="acceptance-and-signatures"/>
    <w:p>
      <w:pPr>
        <w:pStyle w:val="Heading2"/>
      </w:pPr>
      <w:r>
        <w:t xml:space="preserve">4. Acceptance and Signatures</w:t>
      </w:r>
    </w:p>
    <w:p>
      <w:pPr>
        <w:pStyle w:val="FirstParagraph"/>
      </w:pPr>
      <w:r>
        <w:t xml:space="preserve">By signing below, both parties acknowledge that they have read, understood, and agree to the terms, conditions, and pricing outlined in this Quotation Estimate for the Doctor General Practitioner services in Brazil Rio de Janeiro.</w:t>
      </w:r>
    </w:p>
    <w:p>
      <w:pPr>
        <w:pStyle w:val="BodyText"/>
      </w:pPr>
      <w:r>
        <w:rPr>
          <w:bCs/>
          <w:b/>
        </w:rPr>
        <w:t xml:space="preserve">Dr. Ricardo Almeida Santos</w:t>
      </w:r>
      <w:r>
        <w:br/>
      </w:r>
      <w:r>
        <w:t xml:space="preserve">Doctor General Practitioner</w:t>
      </w:r>
      <w:r>
        <w:br/>
      </w:r>
      <w:r>
        <w:t xml:space="preserve">CRM-RJ: 123.456-7</w:t>
      </w:r>
      <w:r>
        <w:br/>
      </w:r>
      <w:r>
        <w:t xml:space="preserve">Date: _______________</w:t>
      </w:r>
    </w:p>
    <w:p>
      <w:pPr>
        <w:pStyle w:val="BodyText"/>
      </w:pPr>
      <w:r>
        <w:rPr>
          <w:bCs/>
          <w:b/>
        </w:rPr>
        <w:t xml:space="preserve">Representative – Empresa de Saúde Corporativa Ltda.</w:t>
      </w:r>
      <w:r>
        <w:br/>
      </w:r>
      <w:r>
        <w:t xml:space="preserve">Name: ___________________________</w:t>
      </w:r>
      <w:r>
        <w:br/>
      </w:r>
      <w:r>
        <w:t xml:space="preserve">CNPJ: 12.345.678/0001-90</w:t>
      </w:r>
      <w:r>
        <w:br/>
      </w:r>
      <w:r>
        <w:t xml:space="preserve">Date: _______________</w:t>
      </w:r>
    </w:p>
    <w:p>
      <w:pPr>
        <w:pStyle w:val="BodyText"/>
      </w:pPr>
      <w:r>
        <w:t xml:space="preserve">Quotation Estimate QE-2025-04871 | Doctor General Practitioner Services | Brazil – Rio de Janeiro, RJ</w:t>
      </w:r>
    </w:p>
    <w:p>
      <w:pPr>
        <w:pStyle w:val="BodyText"/>
      </w:pPr>
      <w:r>
        <w:t xml:space="preserve">Document generated on 15 June 2025 | Page 1 of 1</w:t>
      </w:r>
    </w:p>
    <w:p>
      <w:pPr>
        <w:pStyle w:val="BodyText"/>
      </w:pPr>
      <w:r>
        <w:t xml:space="preserve">This document is the property of Dr. Ricardo Almeida Santos and is intended solely for the addressee.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Brazil Rio de Janeiro</dc:title>
  <dc:creator/>
  <dc:language>en</dc:language>
  <cp:keywords/>
  <dcterms:created xsi:type="dcterms:W3CDTF">2026-10-10T07:32:16Z</dcterms:created>
  <dcterms:modified xsi:type="dcterms:W3CDTF">2026-10-10T07:32:16Z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