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Medical Services — Doctor General Practitioner Engagement</w:t>
      </w:r>
    </w:p>
    <w:p>
      <w:pPr>
        <w:pStyle w:val="BodyText"/>
      </w:pPr>
      <w:r>
        <w:t xml:space="preserve">Location: China Beijing — People's Republic of China</w:t>
      </w:r>
    </w:p>
    <w:bookmarkEnd w:id="20"/>
    <w:p>
      <w:pPr>
        <w:pStyle w:val="BodyText"/>
      </w:pPr>
      <w:r>
        <w:t xml:space="preserve">Quotation No.: QTE-BJ-2025-04871</w:t>
      </w:r>
      <w:r>
        <w:t xml:space="preserve"> </w:t>
      </w:r>
      <w:r>
        <w:t xml:space="preserve">Date of Issue: 15 June 2025</w:t>
      </w:r>
      <w:r>
        <w:t xml:space="preserve"> </w:t>
      </w:r>
      <w:r>
        <w:t xml:space="preserve">Valid Until: 15 July 2025</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Beijing Premier Medical Staffing Co., Ltd.</w:t>
      </w:r>
    </w:p>
    <w:p>
      <w:pPr>
        <w:pStyle w:val="BodyText"/>
      </w:pPr>
      <w:r>
        <w:t xml:space="preserve">Address: 88 Jianguomenwai Street, Chaoyang District, Beijing 100020, China</w:t>
      </w:r>
    </w:p>
    <w:p>
      <w:pPr>
        <w:pStyle w:val="BodyText"/>
      </w:pPr>
      <w:r>
        <w:t xml:space="preserve">Contact: procurement@bjpremiermedical.cn</w:t>
      </w:r>
    </w:p>
    <w:p>
      <w:pPr>
        <w:pStyle w:val="BodyText"/>
      </w:pPr>
      <w:r>
        <w:t xml:space="preserve">Phone: +86-10-6588-2200</w:t>
      </w:r>
    </w:p>
    <w:p>
      <w:pPr>
        <w:pStyle w:val="BodyText"/>
      </w:pPr>
      <w:r>
        <w:t xml:space="preserve">Unified Social Credit Code: 91110105MA01KX7T2B</w:t>
      </w:r>
    </w:p>
    <w:bookmarkEnd w:id="21"/>
    <w:bookmarkStart w:id="22" w:name="client-requesting-party"/>
    <w:p>
      <w:pPr>
        <w:pStyle w:val="Heading3"/>
      </w:pPr>
      <w:r>
        <w:t xml:space="preserve">Client / Requesting Party</w:t>
      </w:r>
    </w:p>
    <w:p>
      <w:pPr>
        <w:pStyle w:val="FirstParagraph"/>
      </w:pPr>
      <w:r>
        <w:rPr>
          <w:bCs/>
          <w:b/>
        </w:rPr>
        <w:t xml:space="preserve">International Corporate Wellness Group (ICWG)</w:t>
      </w:r>
    </w:p>
    <w:p>
      <w:pPr>
        <w:pStyle w:val="BodyText"/>
      </w:pPr>
      <w:r>
        <w:t xml:space="preserve">Address: 12 Financial Street, Xicheng District, Beijing 100032, China</w:t>
      </w:r>
    </w:p>
    <w:p>
      <w:pPr>
        <w:pStyle w:val="BodyText"/>
      </w:pPr>
      <w:r>
        <w:t xml:space="preserve">Contact: hr.director@icwg-beijing.com</w:t>
      </w:r>
    </w:p>
    <w:p>
      <w:pPr>
        <w:pStyle w:val="BodyText"/>
      </w:pPr>
      <w:r>
        <w:t xml:space="preserve">Phone: +86-10-8800-5566</w:t>
      </w:r>
    </w:p>
    <w:p>
      <w:pPr>
        <w:pStyle w:val="BodyText"/>
      </w:pPr>
      <w:r>
        <w:t xml:space="preserve">Reference: ICWG-REQ-2025-0093</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Beijing Premier Medical Staffing Co., Ltd. in response to the formal request submitted by International Corporate Wellness Group for the recruitment, placement, and ongoing professional engagement of a qualified</w:t>
      </w:r>
      <w:r>
        <w:t xml:space="preserve"> </w:t>
      </w:r>
      <w:r>
        <w:t xml:space="preserve">Doctor General Practitioner</w:t>
      </w:r>
      <w:r>
        <w:t xml:space="preserve"> </w:t>
      </w:r>
      <w:r>
        <w:t xml:space="preserve">to serve at the client's corporate health facility located in</w:t>
      </w:r>
      <w:r>
        <w:t xml:space="preserve"> </w:t>
      </w:r>
      <w:r>
        <w:t xml:space="preserve">China Beijing</w:t>
      </w:r>
      <w:r>
        <w:t xml:space="preserve">. The scope of this estimate encompasses all costs associated with the sourcing, vetting, licensing verification, onboarding, and first-year employment of the Doctor General Practitioner, as well as ancillary administrative and compliance services required under the regulations of the National Health Commission of the People's Republic of China.</w:t>
      </w:r>
    </w:p>
    <w:p>
      <w:pPr>
        <w:pStyle w:val="BodyText"/>
      </w:pPr>
      <w:r>
        <w:t xml:space="preserve">The Doctor General Practitioner will be responsible for providing primary care, preventive health screenings, occupational health assessments, minor procedure management, and referral coordination for up to 350 corporate employees at the designated Beijing office campus. All clinical services will be delivered in accordance with the standards set forth by the Chinese Medical Association and the applicable municipal health authority in Beijing.</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Recruitment and sourcing of Doctor General Practitioner (including CV screening, interviews, and background verification)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Verification of medical license, specialist registration, and good-standing certificate with the Beijing Municipal Health Commission</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Work permit and residence permit processing for the Doctor General Practitioner (if applicable for foreign-qualified physicians)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Annual base salary for Doctor General Practitioner (12 months, inclusive of social insurance and housing fund contributions as mandated in China Beijing)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05</w:t>
            </w:r>
          </w:p>
        </w:tc>
        <w:tc>
          <w:tcPr/>
          <w:p>
            <w:pPr>
              <w:pStyle w:val="Compact"/>
              <w:jc w:val="left"/>
            </w:pPr>
            <w:r>
              <w:t xml:space="preserve">On-call and after-hours duty allowance (estimated 48 shifts per year)</w:t>
            </w:r>
          </w:p>
        </w:tc>
        <w:tc>
          <w:tcPr/>
          <w:p>
            <w:pPr>
              <w:pStyle w:val="Compact"/>
              <w:jc w:val="left"/>
            </w:pPr>
            <w:r>
              <w:t xml:space="preserve">Shift</w:t>
            </w:r>
          </w:p>
        </w:tc>
        <w:tc>
          <w:tcPr/>
          <w:p>
            <w:pPr>
              <w:pStyle w:val="Compact"/>
              <w:jc w:val="left"/>
            </w:pPr>
            <w:r>
              <w:t xml:space="preserve">48</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06</w:t>
            </w:r>
          </w:p>
        </w:tc>
        <w:tc>
          <w:tcPr/>
          <w:p>
            <w:pPr>
              <w:pStyle w:val="Compact"/>
              <w:jc w:val="left"/>
            </w:pPr>
            <w:r>
              <w:t xml:space="preserve">Continuing medical education (CME) credits and professional development budget for the Doctor General Practitioner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Medical malpractice and professional liability insurance coverage (annual policy, minimum 5,000,000 CNY per claim)</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08</w:t>
            </w:r>
          </w:p>
        </w:tc>
        <w:tc>
          <w:tcPr/>
          <w:p>
            <w:pPr>
              <w:pStyle w:val="Compact"/>
              <w:jc w:val="left"/>
            </w:pPr>
            <w:r>
              <w:t xml:space="preserve">Administrative and compliance management (contract drafting, labor law compliance in China Beijing, annual renewal filings)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09</w:t>
            </w:r>
          </w:p>
        </w:tc>
        <w:tc>
          <w:tcPr/>
          <w:p>
            <w:pPr>
              <w:pStyle w:val="Compact"/>
              <w:jc w:val="left"/>
            </w:pPr>
            <w:r>
              <w:t xml:space="preserve">Initial equipment and workstation setup for the Doctor General Practitioner consultation room (examination table, diagnostic kit, ECG device, vital signs monitor)</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10</w:t>
            </w:r>
          </w:p>
        </w:tc>
        <w:tc>
          <w:tcPr/>
          <w:p>
            <w:pPr>
              <w:pStyle w:val="Compact"/>
              <w:jc w:val="left"/>
            </w:pPr>
            <w:r>
              <w:t xml:space="preserve">Electronic Health Record (EHR) system integration and training for the Doctor General Practitioner</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gridSpan w:val="5"/>
          </w:tcPr>
          <w:p>
            <w:pPr>
              <w:pStyle w:val="Compact"/>
              <w:jc w:val="left"/>
            </w:pPr>
            <w:r>
              <w:t xml:space="preserve">TOTAL ESTIMATED COST (CNY)</w:t>
            </w:r>
          </w:p>
        </w:tc>
        <w:tc>
          <w:tcPr/>
          <w:p>
            <w:pPr>
              <w:pStyle w:val="Compact"/>
              <w:jc w:val="left"/>
            </w:pPr>
            <w:r>
              <w:t xml:space="preserve">631,100.00</w:t>
            </w:r>
          </w:p>
        </w:tc>
      </w:tr>
      <w:tr>
        <w:tc>
          <w:tcPr>
            <w:gridSpan w:val="5"/>
          </w:tcPr>
          <w:p>
            <w:pPr>
              <w:pStyle w:val="Compact"/>
              <w:jc w:val="left"/>
            </w:pPr>
            <w:r>
              <w:t xml:space="preserve">TOTAL ESTIMATED COST (USD, at reference rate 1 USD = 7.24 CNY)</w:t>
            </w:r>
          </w:p>
        </w:tc>
        <w:tc>
          <w:tcPr/>
          <w:p>
            <w:pPr>
              <w:pStyle w:val="Compact"/>
              <w:jc w:val="left"/>
            </w:pPr>
            <w:r>
              <w:t xml:space="preserve">87,168.51</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pricing is subject to revision based on prevailing labor market conditions in China Beijing and applicable regulatory fee adjustments.</w:t>
      </w:r>
    </w:p>
    <w:p>
      <w:pPr>
        <w:numPr>
          <w:ilvl w:val="0"/>
          <w:numId w:val="1001"/>
        </w:numPr>
        <w:pStyle w:val="Compact"/>
      </w:pPr>
      <w:r>
        <w:t xml:space="preserve">The engagement of the Doctor General Practitioner is contingent upon successful completion of all background checks, license verifications, and health examinations as required by the Beijing Municipal Human Resources and Social Security Bureau.</w:t>
      </w:r>
    </w:p>
    <w:p>
      <w:pPr>
        <w:numPr>
          <w:ilvl w:val="0"/>
          <w:numId w:val="1001"/>
        </w:numPr>
        <w:pStyle w:val="Compact"/>
      </w:pPr>
      <w:r>
        <w:t xml:space="preserve">Payment terms: 40% advance upon acceptance of this Quotation Estimate, 40% upon successful onboarding and commencement of duties by the Doctor General Practitioner, and 20% upon completion of the first three months of service.</w:t>
      </w:r>
    </w:p>
    <w:p>
      <w:pPr>
        <w:numPr>
          <w:ilvl w:val="0"/>
          <w:numId w:val="1001"/>
        </w:numPr>
        <w:pStyle w:val="Compact"/>
      </w:pPr>
      <w:r>
        <w:t xml:space="preserve">All payments shall be made in Chinese Yuan (CNY) via bank transfer to the designated corporate account of Beijing Premier Medical Staffing Co., Ltd. International wire transfers are accepted with a 2% processing surcharge.</w:t>
      </w:r>
    </w:p>
    <w:p>
      <w:pPr>
        <w:numPr>
          <w:ilvl w:val="0"/>
          <w:numId w:val="1001"/>
        </w:numPr>
        <w:pStyle w:val="Compact"/>
      </w:pPr>
      <w:r>
        <w:t xml:space="preserve">The Doctor General Practitioner shall be bound by a non-disclosure agreement (NDA) and a non-compete clause for a period of twelve (12) months following the termination of the engagement, in compliance with the Labor Contract Law of the People's Republic of China.</w:t>
      </w:r>
    </w:p>
    <w:p>
      <w:pPr>
        <w:numPr>
          <w:ilvl w:val="0"/>
          <w:numId w:val="1001"/>
        </w:numPr>
        <w:pStyle w:val="Compact"/>
      </w:pPr>
      <w:r>
        <w:t xml:space="preserve">Any changes to the scope of services, working hours, or clinical responsibilities of the Doctor General Practitioner must be documented in a written amendment to this Quotation Estimate and mutually signed by both parties.</w:t>
      </w:r>
    </w:p>
    <w:p>
      <w:pPr>
        <w:numPr>
          <w:ilvl w:val="0"/>
          <w:numId w:val="1001"/>
        </w:numPr>
        <w:pStyle w:val="Compact"/>
      </w:pPr>
      <w:r>
        <w:t xml:space="preserve">This Quotation Estimate does not constitute a binding employment contract. A formal labor contract, compliant with the regulations of the China Beijing labor authority, shall be executed separately upon mutual agreement.</w:t>
      </w:r>
    </w:p>
    <w:p>
      <w:pPr>
        <w:numPr>
          <w:ilvl w:val="0"/>
          <w:numId w:val="1001"/>
        </w:numPr>
        <w:pStyle w:val="Compact"/>
      </w:pPr>
      <w:r>
        <w:t xml:space="preserve">Applicable law: This Quotation Estimate shall be governed by and construed in accordance with the laws of the People's Republic of China. Any disputes shall be resolved through arbitration at the Beijing Arbitration Commission.</w:t>
      </w:r>
    </w:p>
    <w:bookmarkEnd w:id="26"/>
    <w:bookmarkStart w:id="27" w:name="additional-notes"/>
    <w:p>
      <w:pPr>
        <w:pStyle w:val="Heading2"/>
      </w:pPr>
      <w:r>
        <w:t xml:space="preserve">5. Additional Notes</w:t>
      </w:r>
    </w:p>
    <w:p>
      <w:pPr>
        <w:pStyle w:val="FirstParagraph"/>
      </w:pPr>
      <w:r>
        <w:rPr>
          <w:bCs/>
          <w:b/>
        </w:rPr>
        <w:t xml:space="preserve">Note:</w:t>
      </w:r>
      <w:r>
        <w:t xml:space="preserve"> </w:t>
      </w:r>
      <w:r>
        <w:t xml:space="preserve">The Doctor General Practitioner identified for this Quotation Estimate holds a valid practicing certificate issued by the National Health Commission of the PRC, a minimum of five (5) years of post-graduate clinical experience in general internal medicine, and fluency in both Mandarin Chinese and English. The candidate's credentials have been pre-verified and are available for inspection upon request. All clinical operations will be conducted at the client's premises in China Beijing, and the Doctor General Practitioner will report directly to the client's Head of Corporate Wellness while remaining under the administrative supervision of Beijing Premier Medical Staffing Co., Ltd. for compliance purposes.</w:t>
      </w:r>
    </w:p>
    <w:bookmarkEnd w:id="27"/>
    <w:p>
      <w:pPr>
        <w:pStyle w:val="BodyText"/>
      </w:pPr>
      <w:r>
        <w:rPr>
          <w:bCs/>
          <w:b/>
        </w:rPr>
        <w:t xml:space="preserve">For and on behalf of Beijing Premier Medical Staffing Co., Ltd.</w:t>
      </w:r>
    </w:p>
    <w:p>
      <w:pPr>
        <w:pStyle w:val="BodyText"/>
      </w:pPr>
      <w:r>
        <w:t xml:space="preserve">Name: Dr. Liang Wei, Director of Medical Placement</w:t>
      </w:r>
      <w:r>
        <w:br/>
      </w:r>
      <w:r>
        <w:t xml:space="preserve">Signature: _________________________</w:t>
      </w:r>
      <w:r>
        <w:br/>
      </w:r>
      <w:r>
        <w:t xml:space="preserve">Date: _________________________</w:t>
      </w:r>
    </w:p>
    <w:p>
      <w:pPr>
        <w:pStyle w:val="BodyText"/>
      </w:pPr>
      <w:r>
        <w:rPr>
          <w:bCs/>
          <w:b/>
        </w:rPr>
        <w:t xml:space="preserve">For and on behalf of International Corporate Wellness Group</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document was prepared exclusively for the named client and is not transferable. © 2025 Beijing Premier Medical Staffing Co., Ltd. All rights reserved.</w:t>
      </w:r>
    </w:p>
    <w:p>
      <w:pPr>
        <w:pStyle w:val="BodyText"/>
      </w:pPr>
      <w:r>
        <w:t xml:space="preserve">Document Reference: QTE-BJ-2025-04871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China Beijing</dc:title>
  <dc:creator/>
  <dc:language>en</dc:language>
  <cp:keywords/>
  <dcterms:created xsi:type="dcterms:W3CDTF">2026-10-10T07:28:06Z</dcterms:created>
  <dcterms:modified xsi:type="dcterms:W3CDTF">2026-10-10T07:28:06Z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