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Doctor General Practitioner – Professional Medical Services</w:t>
      </w:r>
    </w:p>
    <w:p>
      <w:pPr>
        <w:pStyle w:val="BodyText"/>
      </w:pPr>
      <w:r>
        <w:t xml:space="preserve">Mexico, Mexico City</w:t>
      </w:r>
    </w:p>
    <w:p>
      <w:pPr>
        <w:pStyle w:val="BodyText"/>
      </w:pPr>
      <w:r>
        <w:t xml:space="preserve">Ref: QTE-MX-2025-04782</w:t>
      </w:r>
    </w:p>
    <w:bookmarkEnd w:id="20"/>
    <w:bookmarkStart w:id="21" w:name="provider-information"/>
    <w:p>
      <w:pPr>
        <w:pStyle w:val="Heading3"/>
      </w:pPr>
      <w:r>
        <w:t xml:space="preserve">Provider Information</w:t>
      </w:r>
    </w:p>
    <w:p>
      <w:pPr>
        <w:pStyle w:val="FirstParagraph"/>
      </w:pPr>
      <w:r>
        <w:rPr>
          <w:bCs/>
          <w:b/>
        </w:rPr>
        <w:t xml:space="preserve">Dr. Alejandro Ramírez Torres, M.D.</w:t>
      </w:r>
    </w:p>
    <w:p>
      <w:pPr>
        <w:pStyle w:val="BodyText"/>
      </w:pPr>
      <w:r>
        <w:t xml:space="preserve">Doctor General Practitioner</w:t>
      </w:r>
    </w:p>
    <w:p>
      <w:pPr>
        <w:pStyle w:val="BodyText"/>
      </w:pPr>
      <w:r>
        <w:t xml:space="preserve">Cédula Profesional: 12345678</w:t>
      </w:r>
    </w:p>
    <w:p>
      <w:pPr>
        <w:pStyle w:val="BodyText"/>
      </w:pPr>
      <w:r>
        <w:t xml:space="preserve">Clinica Médica del Centro</w:t>
      </w:r>
    </w:p>
    <w:p>
      <w:pPr>
        <w:pStyle w:val="BodyText"/>
      </w:pPr>
      <w:r>
        <w:t xml:space="preserve">Av. Paseo de la Reforma 245, Piso 8</w:t>
      </w:r>
    </w:p>
    <w:p>
      <w:pPr>
        <w:pStyle w:val="BodyText"/>
      </w:pPr>
      <w:r>
        <w:t xml:space="preserve">Col. Cuauhtémoc, C.P. 06600</w:t>
      </w:r>
    </w:p>
    <w:p>
      <w:pPr>
        <w:pStyle w:val="BodyText"/>
      </w:pPr>
      <w:r>
        <w:t xml:space="preserve">Mexico, Mexico City</w:t>
      </w:r>
    </w:p>
    <w:p>
      <w:pPr>
        <w:pStyle w:val="BodyText"/>
      </w:pPr>
      <w:r>
        <w:t xml:space="preserve">Tel: +52 (55) 5512-3456</w:t>
      </w:r>
    </w:p>
    <w:p>
      <w:pPr>
        <w:pStyle w:val="BodyText"/>
      </w:pPr>
      <w:r>
        <w:t xml:space="preserve">Email: dr.aramirez@clinicamedicacdmx.mx</w:t>
      </w:r>
    </w:p>
    <w:bookmarkEnd w:id="21"/>
    <w:bookmarkStart w:id="22" w:name="client-information"/>
    <w:p>
      <w:pPr>
        <w:pStyle w:val="Heading3"/>
      </w:pPr>
      <w:r>
        <w:t xml:space="preserve">Client Information</w:t>
      </w:r>
    </w:p>
    <w:p>
      <w:pPr>
        <w:pStyle w:val="FirstParagraph"/>
      </w:pPr>
      <w:r>
        <w:rPr>
          <w:bCs/>
          <w:b/>
        </w:rPr>
        <w:t xml:space="preserve">Empresa de Servicios Corporativos S.A. de C.V.</w:t>
      </w:r>
    </w:p>
    <w:p>
      <w:pPr>
        <w:pStyle w:val="BodyText"/>
      </w:pPr>
      <w:r>
        <w:t xml:space="preserve">Attn: Lic. María Fernanda Gutiérrez</w:t>
      </w:r>
    </w:p>
    <w:p>
      <w:pPr>
        <w:pStyle w:val="BodyText"/>
      </w:pPr>
      <w:r>
        <w:t xml:space="preserve">HR &amp; Wellness Department</w:t>
      </w:r>
    </w:p>
    <w:p>
      <w:pPr>
        <w:pStyle w:val="BodyText"/>
      </w:pPr>
      <w:r>
        <w:t xml:space="preserve">Av. Insurgentes Sur 1500, Piso 12</w:t>
      </w:r>
    </w:p>
    <w:p>
      <w:pPr>
        <w:pStyle w:val="BodyText"/>
      </w:pPr>
      <w:r>
        <w:t xml:space="preserve">Col. Del Valle, C.P. 03100</w:t>
      </w:r>
    </w:p>
    <w:p>
      <w:pPr>
        <w:pStyle w:val="BodyText"/>
      </w:pPr>
      <w:r>
        <w:t xml:space="preserve">Mexico, Mexico City</w:t>
      </w:r>
    </w:p>
    <w:p>
      <w:pPr>
        <w:pStyle w:val="BodyText"/>
      </w:pPr>
      <w:r>
        <w:t xml:space="preserve">RFC: ESC150320AB1</w:t>
      </w:r>
    </w:p>
    <w:p>
      <w:pPr>
        <w:pStyle w:val="BodyText"/>
      </w:pPr>
      <w:r>
        <w:t xml:space="preserve">Tel: +52 (55) 5876-1234</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Mexican Peso (MXN)</w:t>
      </w:r>
    </w:p>
    <w:p>
      <w:pPr>
        <w:pStyle w:val="BodyText"/>
      </w:pPr>
      <w:r>
        <w:rPr>
          <w:bCs/>
          <w:b/>
        </w:rPr>
        <w:t xml:space="preserve">Payment Terms:</w:t>
      </w:r>
      <w:r>
        <w:t xml:space="preserve"> </w:t>
      </w:r>
      <w:r>
        <w:t xml:space="preserve">Net 30 days</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August 1, 2025</w:t>
      </w:r>
    </w:p>
    <w:p>
      <w:pPr>
        <w:pStyle w:val="BodyText"/>
      </w:pPr>
      <w:r>
        <w:rPr>
          <w:bCs/>
          <w:b/>
        </w:rPr>
        <w:t xml:space="preserve">End Date:</w:t>
      </w:r>
      <w:r>
        <w:t xml:space="preserve"> </w:t>
      </w:r>
      <w:r>
        <w:t xml:space="preserve">July 31, 2026</w:t>
      </w:r>
    </w:p>
    <w:p>
      <w:pPr>
        <w:pStyle w:val="BodyText"/>
      </w:pPr>
      <w:r>
        <w:rPr>
          <w:bCs/>
          <w:b/>
        </w:rPr>
        <w:t xml:space="preserve">Duration:</w:t>
      </w:r>
      <w:r>
        <w:t xml:space="preserve"> </w:t>
      </w:r>
      <w:r>
        <w:t xml:space="preserve">12 months</w:t>
      </w:r>
    </w:p>
    <w:p>
      <w:pPr>
        <w:pStyle w:val="BodyText"/>
      </w:pPr>
      <w:r>
        <w:rPr>
          <w:bCs/>
          <w:b/>
        </w:rPr>
        <w:t xml:space="preserve">Location:</w:t>
      </w:r>
      <w:r>
        <w:t xml:space="preserve"> </w:t>
      </w:r>
      <w:r>
        <w:t xml:space="preserve">Mexico, Mexico City</w:t>
      </w:r>
    </w:p>
    <w:bookmarkEnd w:id="24"/>
    <w:bookmarkStart w:id="25" w:name="Xb941ec033c1afb0dbd940086c72cd4891a4c725"/>
    <w:p>
      <w:pPr>
        <w:pStyle w:val="Heading2"/>
      </w:pPr>
      <w:r>
        <w:t xml:space="preserve">1. Scope of Services – Doctor General Practitioner</w:t>
      </w:r>
    </w:p>
    <w:p>
      <w:pPr>
        <w:pStyle w:val="FirstParagraph"/>
      </w:pPr>
      <w:r>
        <w:t xml:space="preserve">This Quotation Estimate is issued by Dr. Alejandro Ramírez Torres, a licensed Doctor General Practitioner registered with the Mexican Ministry of Health (Secretaría de Salud), to provide comprehensive primary care medical services to the employees of the client organization. The Doctor General Practitioner will operate out of the designated medical office located in Mexico, Mexico City, and will be available to attend to all covered personnel in accordance with the terms outlined in this document. The services described herein comply with the regulatory framework established by the General Health Law (Ley General de Salud) and the applicable professional standards of the Mexican medical community.</w:t>
      </w:r>
    </w:p>
    <w:bookmarkEnd w:id="25"/>
    <w:bookmarkStart w:id="26"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(MXN)</w:t>
            </w:r>
          </w:p>
        </w:tc>
        <w:tc>
          <w:tcPr/>
          <w:p>
            <w:pPr>
              <w:pStyle w:val="Compact"/>
              <w:jc w:val="left"/>
            </w:pPr>
            <w:r>
              <w:t xml:space="preserve">Annual Total (MXN)</w:t>
            </w:r>
          </w:p>
        </w:tc>
      </w:tr>
      <w:tr>
        <w:tc>
          <w:tcPr/>
          <w:p>
            <w:pPr>
              <w:pStyle w:val="Compact"/>
              <w:jc w:val="left"/>
            </w:pPr>
            <w:r>
              <w:t xml:space="preserve">1</w:t>
            </w:r>
          </w:p>
        </w:tc>
        <w:tc>
          <w:tcPr/>
          <w:p>
            <w:pPr>
              <w:pStyle w:val="Compact"/>
              <w:jc w:val="left"/>
            </w:pPr>
            <w:r>
              <w:t xml:space="preserve">General consultation and clinical evaluation by the Doctor General Practitioner (up to 20 minutes per session)</w:t>
            </w:r>
          </w:p>
        </w:tc>
        <w:tc>
          <w:tcPr/>
          <w:p>
            <w:pPr>
              <w:pStyle w:val="Compact"/>
              <w:jc w:val="left"/>
            </w:pPr>
            <w:r>
              <w:t xml:space="preserve">Monthly (12)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Preventive health screening and annual physical examination for up to 50 employees</w:t>
            </w:r>
          </w:p>
        </w:tc>
        <w:tc>
          <w:tcPr/>
          <w:p>
            <w:pPr>
              <w:pStyle w:val="Compact"/>
              <w:jc w:val="left"/>
            </w:pPr>
            <w:r>
              <w:t xml:space="preserve">Annual (1)</w:t>
            </w:r>
          </w:p>
        </w:tc>
        <w:tc>
          <w:tcPr/>
          <w:p>
            <w:pPr>
              <w:pStyle w:val="Compact"/>
              <w:jc w:val="left"/>
            </w:pPr>
            <w:r>
              <w:t xml:space="preserve">$2,400.00 per employee</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Chronic disease management (hypertension, diabetes, asthma) – follow-up consultations</w:t>
            </w:r>
          </w:p>
        </w:tc>
        <w:tc>
          <w:tcPr/>
          <w:p>
            <w:pPr>
              <w:pStyle w:val="Compact"/>
              <w:jc w:val="left"/>
            </w:pPr>
            <w:r>
              <w:t xml:space="preserve">Bi-monthly (6)</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On-site corporate wellness visits at the client's office in Mexico, Mexico City</w:t>
            </w:r>
          </w:p>
        </w:tc>
        <w:tc>
          <w:tcPr/>
          <w:p>
            <w:pPr>
              <w:pStyle w:val="Compact"/>
              <w:jc w:val="left"/>
            </w:pPr>
            <w:r>
              <w:t xml:space="preserve">Quarterly (4)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Urgent same-day medical attention for covered employees (up to 10 visits per month)</w:t>
            </w:r>
          </w:p>
        </w:tc>
        <w:tc>
          <w:tcPr/>
          <w:p>
            <w:pPr>
              <w:pStyle w:val="Compact"/>
              <w:jc w:val="left"/>
            </w:pPr>
            <w:r>
              <w:t xml:space="preserve">Monthly (12)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6</w:t>
            </w:r>
          </w:p>
        </w:tc>
        <w:tc>
          <w:tcPr/>
          <w:p>
            <w:pPr>
              <w:pStyle w:val="Compact"/>
              <w:jc w:val="left"/>
            </w:pPr>
            <w:r>
              <w:t xml:space="preserve">Medical reports, referrals to specialists, and coordination with hospitals in Mexico City</w:t>
            </w:r>
          </w:p>
        </w:tc>
        <w:tc>
          <w:tcPr/>
          <w:p>
            <w:pPr>
              <w:pStyle w:val="Compact"/>
              <w:jc w:val="left"/>
            </w:pPr>
            <w:r>
              <w:t xml:space="preserve">As needed</w:t>
            </w:r>
          </w:p>
        </w:tc>
        <w:tc>
          <w:tcPr/>
          <w:p>
            <w:pPr>
              <w:pStyle w:val="Compact"/>
              <w:jc w:val="left"/>
            </w:pPr>
            <w:r>
              <w:t xml:space="preserve">$800.00 per report</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Occupational health assessments and fitness-for-work certifications</w:t>
            </w:r>
          </w:p>
        </w:tc>
        <w:tc>
          <w:tcPr/>
          <w:p>
            <w:pPr>
              <w:pStyle w:val="Compact"/>
              <w:jc w:val="left"/>
            </w:pPr>
            <w:r>
              <w:t xml:space="preserve">Annual (1)</w:t>
            </w:r>
          </w:p>
        </w:tc>
        <w:tc>
          <w:tcPr/>
          <w:p>
            <w:pPr>
              <w:pStyle w:val="Compact"/>
              <w:jc w:val="left"/>
            </w:pPr>
            <w:r>
              <w:t xml:space="preserve">$1,200.00 per employee</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Telemedicine consultations via secure video platform (up to 15 sessions per month)</w:t>
            </w:r>
          </w:p>
        </w:tc>
        <w:tc>
          <w:tcPr/>
          <w:p>
            <w:pPr>
              <w:pStyle w:val="Compact"/>
              <w:jc w:val="left"/>
            </w:pPr>
            <w:r>
              <w:t xml:space="preserve">Monthly (12)</w:t>
            </w:r>
          </w:p>
        </w:tc>
        <w:tc>
          <w:tcPr/>
          <w:p>
            <w:pPr>
              <w:pStyle w:val="Compact"/>
              <w:jc w:val="left"/>
            </w:pPr>
            <w:r>
              <w:t xml:space="preserve">$1,100.00</w:t>
            </w:r>
          </w:p>
        </w:tc>
        <w:tc>
          <w:tcPr/>
          <w:p>
            <w:pPr>
              <w:pStyle w:val="Compact"/>
              <w:jc w:val="left"/>
            </w:pPr>
            <w:r>
              <w:t xml:space="preserve">$13,200.00</w:t>
            </w:r>
          </w:p>
        </w:tc>
      </w:tr>
      <w:tr>
        <w:tc>
          <w:tcPr>
            <w:gridSpan w:val="4"/>
          </w:tcPr>
          <w:p>
            <w:pPr>
              <w:pStyle w:val="Compact"/>
              <w:jc w:val="right"/>
            </w:pPr>
            <w:r>
              <w:t xml:space="preserve">TOTAL ANNUAL ESTIMATE (MXN):</w:t>
            </w:r>
          </w:p>
        </w:tc>
        <w:tc>
          <w:tcPr/>
          <w:p>
            <w:pPr>
              <w:pStyle w:val="Compact"/>
              <w:jc w:val="left"/>
            </w:pPr>
            <w:r>
              <w:t xml:space="preserve">$294,400.00</w:t>
            </w:r>
          </w:p>
        </w:tc>
      </w:tr>
      <w:tr>
        <w:tc>
          <w:tcPr>
            <w:gridSpan w:val="4"/>
          </w:tcPr>
          <w:p>
            <w:pPr>
              <w:pStyle w:val="Compact"/>
              <w:jc w:val="right"/>
            </w:pPr>
            <w:r>
              <w:t xml:space="preserve">IVA (16%):</w:t>
            </w:r>
          </w:p>
        </w:tc>
        <w:tc>
          <w:tcPr/>
          <w:p>
            <w:pPr>
              <w:pStyle w:val="Compact"/>
              <w:jc w:val="left"/>
            </w:pPr>
            <w:r>
              <w:t xml:space="preserve">$47,104.00</w:t>
            </w:r>
          </w:p>
        </w:tc>
      </w:tr>
      <w:tr>
        <w:tc>
          <w:tcPr>
            <w:gridSpan w:val="4"/>
          </w:tcPr>
          <w:p>
            <w:pPr>
              <w:pStyle w:val="Compact"/>
              <w:jc w:val="right"/>
            </w:pPr>
            <w:r>
              <w:t xml:space="preserve">GRAND TOTAL (MXN):</w:t>
            </w:r>
          </w:p>
        </w:tc>
        <w:tc>
          <w:tcPr/>
          <w:p>
            <w:pPr>
              <w:pStyle w:val="Compact"/>
              <w:jc w:val="left"/>
            </w:pPr>
            <w:r>
              <w:t xml:space="preserve">$341,504.00</w:t>
            </w:r>
          </w:p>
        </w:tc>
      </w:tr>
    </w:tbl>
    <w:bookmarkEnd w:id="26"/>
    <w:bookmarkStart w:id="27"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After the expiration date, pricing may be subject to revision based on current market conditions in Mexico, Mexico City.</w:t>
      </w:r>
    </w:p>
    <w:p>
      <w:pPr>
        <w:numPr>
          <w:ilvl w:val="0"/>
          <w:numId w:val="1001"/>
        </w:numPr>
        <w:pStyle w:val="Compact"/>
      </w:pPr>
      <w:r>
        <w:t xml:space="preserve">All prices are expressed in Mexican Pesos (MXN) and are inclusive of professional fees. The applicable Value Added Tax (IVA) of 16% is calculated separately in accordance with Mexican tax regulations (Ley del IVA).</w:t>
      </w:r>
    </w:p>
    <w:p>
      <w:pPr>
        <w:numPr>
          <w:ilvl w:val="0"/>
          <w:numId w:val="1001"/>
        </w:numPr>
        <w:pStyle w:val="Compact"/>
      </w:pPr>
      <w:r>
        <w:t xml:space="preserve">Payment shall be made within thirty (30) days from the date of invoice issuance. Late payments will incur a monthly interest rate of 1.5% as stipulated by the Commercial Code of Mexico.</w:t>
      </w:r>
    </w:p>
    <w:p>
      <w:pPr>
        <w:numPr>
          <w:ilvl w:val="0"/>
          <w:numId w:val="1001"/>
        </w:numPr>
        <w:pStyle w:val="Compact"/>
      </w:pPr>
      <w:r>
        <w:t xml:space="preserve">The Doctor General Practitioner is fully licensed and maintains professional liability insurance (seguro de responsabilidad profesional) with a coverage of no less than MXN $5,000,000, as required by the Mexican medical regulatory authorities.</w:t>
      </w:r>
    </w:p>
    <w:p>
      <w:pPr>
        <w:numPr>
          <w:ilvl w:val="0"/>
          <w:numId w:val="1001"/>
        </w:numPr>
        <w:pStyle w:val="Compact"/>
      </w:pPr>
      <w:r>
        <w:t xml:space="preserve">All patient records and medical data will be handled in strict compliance with the Federal Law on the Protection of Personal Data Held by Private Parties (Ley Federal de Protección de Datos Personales en Posesión de los Particulares) and applicable data protection regulations in Mexico.</w:t>
      </w:r>
    </w:p>
    <w:p>
      <w:pPr>
        <w:numPr>
          <w:ilvl w:val="0"/>
          <w:numId w:val="1001"/>
        </w:numPr>
        <w:pStyle w:val="Compact"/>
      </w:pPr>
      <w:r>
        <w:t xml:space="preserve">The Doctor General Practitioner reserves the right to refer patients to specialist physicians, diagnostic laboratories, or hospitals within Mexico City when the clinical condition exceeds the scope of general practice.</w:t>
      </w:r>
    </w:p>
    <w:p>
      <w:pPr>
        <w:numPr>
          <w:ilvl w:val="0"/>
          <w:numId w:val="1001"/>
        </w:numPr>
        <w:pStyle w:val="Compact"/>
      </w:pPr>
      <w:r>
        <w:t xml:space="preserve">This Quotation Estimate does not constitute a binding contract. A formal service agreement must be executed by both parties prior to the commencement of services.</w:t>
      </w:r>
    </w:p>
    <w:p>
      <w:pPr>
        <w:numPr>
          <w:ilvl w:val="0"/>
          <w:numId w:val="1001"/>
        </w:numPr>
        <w:pStyle w:val="Compact"/>
      </w:pPr>
      <w:r>
        <w:t xml:space="preserve">Any modifications to the scope of services, number of covered employees, or service frequency must be agreed upon in writing and will be reflected in a supplementary Quotation Estimate.</w:t>
      </w:r>
    </w:p>
    <w:p>
      <w:pPr>
        <w:numPr>
          <w:ilvl w:val="0"/>
          <w:numId w:val="1001"/>
        </w:numPr>
        <w:pStyle w:val="Compact"/>
      </w:pPr>
      <w:r>
        <w:t xml:space="preserve">The Doctor General Practitioner will maintain a minimum of 40 hours per week of availability for covered employees, Monday through Friday, from 8:00 AM to 6:00 PM, with additional on-call availability for urgent matters.</w:t>
      </w:r>
    </w:p>
    <w:p>
      <w:pPr>
        <w:numPr>
          <w:ilvl w:val="0"/>
          <w:numId w:val="1001"/>
        </w:numPr>
        <w:pStyle w:val="Compact"/>
      </w:pPr>
      <w:r>
        <w:t xml:space="preserve">This Quotation Estimate is governed by the civil and commercial laws of the State of Mexico and the Federal District (Mexico City). Any disputes arising from this document shall be subject to the jurisdiction of the courts in Mexico, Mexico City.</w:t>
      </w:r>
    </w:p>
    <w:bookmarkEnd w:id="27"/>
    <w:bookmarkStart w:id="28"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 Quotation Estimate. The acceptance of this document authorizes the Doctor General Practitioner to begin providing the outlined medical services in Mexico, Mexico City, effective from the start date indicated above.</w:t>
      </w:r>
    </w:p>
    <w:p>
      <w:pPr>
        <w:pStyle w:val="BodyText"/>
      </w:pPr>
      <w:r>
        <w:rPr>
          <w:bCs/>
          <w:b/>
        </w:rPr>
        <w:t xml:space="preserve">Dr. Alejandro Ramírez Torres, M.D.</w:t>
      </w:r>
      <w:r>
        <w:br/>
      </w:r>
      <w:r>
        <w:t xml:space="preserve">Doctor General Practitioner</w:t>
      </w:r>
      <w:r>
        <w:br/>
      </w:r>
      <w:r>
        <w:t xml:space="preserve">Provider / Authorized Signatory</w:t>
      </w:r>
      <w:r>
        <w:br/>
      </w:r>
      <w:r>
        <w:t xml:space="preserve">Date: ______________________</w:t>
      </w:r>
    </w:p>
    <w:p>
      <w:pPr>
        <w:pStyle w:val="BodyText"/>
      </w:pPr>
      <w:r>
        <w:rPr>
          <w:bCs/>
          <w:b/>
        </w:rPr>
        <w:t xml:space="preserve">Lic. María Fernanda Gutiérrez</w:t>
      </w:r>
      <w:r>
        <w:br/>
      </w:r>
      <w:r>
        <w:t xml:space="preserve">HR &amp; Wellness Department</w:t>
      </w:r>
      <w:r>
        <w:br/>
      </w:r>
      <w:r>
        <w:t xml:space="preserve">Empresa de Servicios Corporativos S.A. de C.V.</w:t>
      </w:r>
      <w:r>
        <w:br/>
      </w:r>
      <w:r>
        <w:t xml:space="preserve">Date: ______________________</w:t>
      </w:r>
    </w:p>
    <w:p>
      <w:pPr>
        <w:pStyle w:val="BodyText"/>
      </w:pPr>
      <w:r>
        <w:t xml:space="preserve">This Quotation Estimate was prepared by the office of Dr. Alejandro Ramírez Torres, Doctor General Practitioner, located in Mexico, Mexico City. Document Ref: QTE-MX-2025-04782. This document is confidential and intended solely for the named recipient. Unauthorized reproduction or distribution is prohibited under Mexican intellectual property law.</w:t>
      </w:r>
    </w:p>
    <w:p>
      <w:pPr>
        <w:pStyle w:val="BodyText"/>
      </w:pPr>
      <w:r>
        <w:t xml:space="preserve">© 2025 Clinica Médica del Centro – Mexico City, Mexico.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Mexico Mexico City</dc:title>
  <dc:creator/>
  <dc:language>en</dc:language>
  <cp:keywords/>
  <dcterms:created xsi:type="dcterms:W3CDTF">2026-10-10T09:53:12Z</dcterms:created>
  <dcterms:modified xsi:type="dcterms:W3CDTF">2026-10-10T09:53:12Z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