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Casablanca,</w:t>
      </w:r>
      <w:r>
        <w:t xml:space="preserve"> </w:t>
      </w:r>
      <w:r>
        <w:t xml:space="preserve">Morocco</w:t>
      </w:r>
    </w:p>
    <w:bookmarkStart w:id="20" w:name="quotation-estimate"/>
    <w:p>
      <w:pPr>
        <w:pStyle w:val="Heading1"/>
      </w:pPr>
      <w:r>
        <w:t xml:space="preserve">QUOTATION ESTIMATE</w:t>
      </w:r>
    </w:p>
    <w:p>
      <w:pPr>
        <w:pStyle w:val="FirstParagraph"/>
      </w:pPr>
      <w:r>
        <w:t xml:space="preserve">Doctor General Practitioner Services — Casablanca, Morocco</w:t>
      </w:r>
    </w:p>
    <w:p>
      <w:pPr>
        <w:pStyle w:val="BodyText"/>
      </w:pPr>
      <w:r>
        <w:t xml:space="preserve">Clinique Médicale Atlas — 45 Boulevard Mohammed V, Casablanca 20250, Morocco</w:t>
      </w:r>
    </w:p>
    <w:p>
      <w:pPr>
        <w:pStyle w:val="BodyText"/>
      </w:pPr>
      <w:r>
        <w:t xml:space="preserve">Tel: +212 5 22 45 67 89 | Email: info@clinique-atlas.ma | RC: 458721 Casablanca</w:t>
      </w:r>
    </w:p>
    <w:bookmarkEnd w:id="20"/>
    <w:p>
      <w:pPr>
        <w:pStyle w:val="BodyText"/>
      </w:pPr>
      <w:r>
        <w:rPr>
          <w:bCs/>
          <w:b/>
        </w:rPr>
        <w:t xml:space="preserve">Quotation No.:</w:t>
      </w:r>
      <w:r>
        <w:t xml:space="preserve"> </w:t>
      </w:r>
      <w:r>
        <w:t xml:space="preserve">QE-2025-CAS-0347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 Patient Name]</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Clinique Médicale Atlas, a licensed medical facility operating in</w:t>
      </w:r>
      <w:r>
        <w:t xml:space="preserve"> </w:t>
      </w:r>
      <w:r>
        <w:t xml:space="preserve">Morocco Casablanca</w:t>
      </w:r>
      <w:r>
        <w:t xml:space="preserve">, to provide a comprehensive and transparent breakdown of costs associated with the services rendered by our</w:t>
      </w:r>
      <w:r>
        <w:t xml:space="preserve"> </w:t>
      </w:r>
      <w:r>
        <w:t xml:space="preserve">Doctor General Practitioner</w:t>
      </w:r>
      <w:r>
        <w:t xml:space="preserve">. This document serves as a formal estimate for the medical consultation, diagnostic procedures, and follow-up care that will be delivered to the patient or referring organization.</w:t>
      </w:r>
    </w:p>
    <w:p>
      <w:pPr>
        <w:pStyle w:val="BodyText"/>
      </w:pPr>
      <w:r>
        <w:t xml:space="preserve">Our</w:t>
      </w:r>
      <w:r>
        <w:t xml:space="preserve"> </w:t>
      </w:r>
      <w:r>
        <w:t xml:space="preserve">Doctor General Practitioner</w:t>
      </w:r>
      <w:r>
        <w:t xml:space="preserve">, Dr. Youssef El Amrani (Medical License No. 12345-CAS, registered with the Moroccan Medical Council — Ordre des Médecins du Maroc), is a board-certified general medicine specialist with over fifteen years of clinical experience in the Casablanca metropolitan area. The services outlined in this</w:t>
      </w:r>
      <w:r>
        <w:t xml:space="preserve"> </w:t>
      </w:r>
      <w:r>
        <w:t xml:space="preserve">Quotation Estimate</w:t>
      </w:r>
      <w:r>
        <w:t xml:space="preserve"> </w:t>
      </w:r>
      <w:r>
        <w:t xml:space="preserve">encompass primary care consultations, preventive health screenings, minor diagnostic investigations, and continuity-of-care management as per the standards established by the Moroccan Ministry of Health.</w:t>
      </w:r>
    </w:p>
    <w:p>
      <w:pPr>
        <w:pStyle w:val="BodyText"/>
      </w:pPr>
      <w:r>
        <w:t xml:space="preserve">All pricing in this</w:t>
      </w:r>
      <w:r>
        <w:t xml:space="preserve"> </w:t>
      </w:r>
      <w:r>
        <w:t xml:space="preserve">Quotation Estimate</w:t>
      </w:r>
      <w:r>
        <w:t xml:space="preserve"> </w:t>
      </w:r>
      <w:r>
        <w:t xml:space="preserve">is denominated in Moroccan Dirhams (MAD) and reflects the current fee schedule applicable in</w:t>
      </w:r>
      <w:r>
        <w:t xml:space="preserve"> </w:t>
      </w:r>
      <w:r>
        <w:t xml:space="preserve">Morocco Casablanca</w:t>
      </w:r>
      <w:r>
        <w:t xml:space="preserve"> </w:t>
      </w:r>
      <w:r>
        <w:t xml:space="preserve">for private medical practice as of the date of issue. This estimate is provided in accordance with the regulatory framework governing medical billing in the Kingdom of Morocco.</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(MAD)</w:t>
            </w:r>
          </w:p>
        </w:tc>
        <w:tc>
          <w:tcPr/>
          <w:p>
            <w:pPr>
              <w:pStyle w:val="Compact"/>
              <w:jc w:val="left"/>
            </w:pPr>
            <w:r>
              <w:t xml:space="preserve">Subtotal (MAD)</w:t>
            </w:r>
          </w:p>
        </w:tc>
      </w:tr>
      <w:tr>
        <w:tc>
          <w:tcPr/>
          <w:p>
            <w:pPr>
              <w:pStyle w:val="Compact"/>
              <w:jc w:val="left"/>
            </w:pPr>
            <w:r>
              <w:t xml:space="preserve">01</w:t>
            </w:r>
          </w:p>
        </w:tc>
        <w:tc>
          <w:tcPr/>
          <w:p>
            <w:pPr>
              <w:pStyle w:val="Compact"/>
              <w:jc w:val="left"/>
            </w:pPr>
            <w:r>
              <w:t xml:space="preserve">Initial Consultation with Doctor General Practitioner (comprehensive medical history, physical examination, and preliminary assessment)</w:t>
            </w:r>
          </w:p>
        </w:tc>
        <w:tc>
          <w:tcPr/>
          <w:p>
            <w:pPr>
              <w:pStyle w:val="Compact"/>
              <w:jc w:val="left"/>
            </w:pPr>
            <w:r>
              <w:t xml:space="preserve">1 session (45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Follow-up Consultation with Doctor General Practitioner (treatment plan review, medication adjustment, and progress monitoring)</w:t>
            </w:r>
          </w:p>
        </w:tc>
        <w:tc>
          <w:tcPr/>
          <w:p>
            <w:pPr>
              <w:pStyle w:val="Compact"/>
              <w:jc w:val="left"/>
            </w:pPr>
            <w:r>
              <w:t xml:space="preserve">3 sessions (30 min each)</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03</w:t>
            </w:r>
          </w:p>
        </w:tc>
        <w:tc>
          <w:tcPr/>
          <w:p>
            <w:pPr>
              <w:pStyle w:val="Compact"/>
              <w:jc w:val="left"/>
            </w:pPr>
            <w:r>
              <w:t xml:space="preserve">Complete Blood Count (CBC) and Basic Metabolic Panel (laboratory analysis performed at our in-house lab in Casablanca)</w:t>
            </w:r>
          </w:p>
        </w:tc>
        <w:tc>
          <w:tcPr/>
          <w:p>
            <w:pPr>
              <w:pStyle w:val="Compact"/>
              <w:jc w:val="left"/>
            </w:pPr>
            <w:r>
              <w:t xml:space="preserve">1 panel</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Chest X-Ray (digital radiography, single view) — performed at our imaging department in Morocco Casablanca</w:t>
            </w:r>
          </w:p>
        </w:tc>
        <w:tc>
          <w:tcPr/>
          <w:p>
            <w:pPr>
              <w:pStyle w:val="Compact"/>
              <w:jc w:val="left"/>
            </w:pPr>
            <w:r>
              <w:t xml:space="preserve">1 examination</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Electrocardiogram (ECG / EKG) — 12-lead resting tracing with Doctor General Practitioner interpretation</w:t>
            </w:r>
          </w:p>
        </w:tc>
        <w:tc>
          <w:tcPr/>
          <w:p>
            <w:pPr>
              <w:pStyle w:val="Compact"/>
              <w:jc w:val="left"/>
            </w:pPr>
            <w:r>
              <w:t xml:space="preserve">1 examination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Prescription and Medication Management (including initial prescription, dosage guidance, and drug interaction review by the Doctor General Practitioner)</w:t>
            </w:r>
          </w:p>
        </w:tc>
        <w:tc>
          <w:tcPr/>
          <w:p>
            <w:pPr>
              <w:pStyle w:val="Compact"/>
              <w:jc w:val="left"/>
            </w:pPr>
            <w:r>
              <w:t xml:space="preserve">1 episode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Preventive Health Screening Package (blood pressure monitoring, BMI assessment, lipid profile, fasting glucose, and lifestyle counseling by the Doctor General Practitioner)</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Medical Certificate / Health Report (official document issued by the Doctor General Practitioner, stamped and registered with the Ordre des Médecins du Maroc)</w:t>
            </w:r>
          </w:p>
        </w:tc>
        <w:tc>
          <w:tcPr/>
          <w:p>
            <w:pPr>
              <w:pStyle w:val="Compact"/>
              <w:jc w:val="left"/>
            </w:pPr>
            <w:r>
              <w:t xml:space="preserve">1 document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09</w:t>
            </w:r>
          </w:p>
        </w:tc>
        <w:tc>
          <w:tcPr/>
          <w:p>
            <w:pPr>
              <w:pStyle w:val="Compact"/>
              <w:jc w:val="left"/>
            </w:pPr>
            <w:r>
              <w:t xml:space="preserve">Urgent / After-Hours Consultation with Doctor General Practitioner (available 7 days a week in Casablanca, 18:00–23:00 and weekends)</w:t>
            </w:r>
          </w:p>
        </w:tc>
        <w:tc>
          <w:tcPr/>
          <w:p>
            <w:pPr>
              <w:pStyle w:val="Compact"/>
              <w:jc w:val="left"/>
            </w:pPr>
            <w:r>
              <w:t xml:space="preserve">1 session (30 min)</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10</w:t>
            </w:r>
          </w:p>
        </w:tc>
        <w:tc>
          <w:tcPr/>
          <w:p>
            <w:pPr>
              <w:pStyle w:val="Compact"/>
              <w:jc w:val="left"/>
            </w:pPr>
            <w:r>
              <w:t xml:space="preserve">Home Visit by Doctor General Practitioner (within Casablanca city limits, including travel time and on-site examination)</w:t>
            </w:r>
          </w:p>
        </w:tc>
        <w:tc>
          <w:tcPr/>
          <w:p>
            <w:pPr>
              <w:pStyle w:val="Compact"/>
              <w:jc w:val="left"/>
            </w:pPr>
            <w:r>
              <w:t xml:space="preserve">1 visit (60 min)</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TOTAL ESTIMATED COST (MAD)</w:t>
            </w:r>
          </w:p>
        </w:tc>
        <w:tc>
          <w:tcPr/>
          <w:p>
            <w:pPr>
              <w:pStyle w:val="Compact"/>
              <w:jc w:val="left"/>
            </w:pPr>
            <w:r>
              <w:t xml:space="preserve">4,780.00</w:t>
            </w:r>
          </w:p>
        </w:tc>
      </w:tr>
      <w:tr>
        <w:tc>
          <w:tcPr>
            <w:gridSpan w:val="4"/>
          </w:tcPr>
          <w:p>
            <w:pPr>
              <w:pStyle w:val="Compact"/>
              <w:jc w:val="right"/>
            </w:pPr>
            <w:r>
              <w:t xml:space="preserve">VAT (20% — applicable per Moroccan tax law)</w:t>
            </w:r>
          </w:p>
        </w:tc>
        <w:tc>
          <w:tcPr/>
          <w:p>
            <w:pPr>
              <w:pStyle w:val="Compact"/>
              <w:jc w:val="left"/>
            </w:pPr>
            <w:r>
              <w:t xml:space="preserve">956.00</w:t>
            </w:r>
          </w:p>
        </w:tc>
      </w:tr>
      <w:tr>
        <w:tc>
          <w:tcPr>
            <w:gridSpan w:val="4"/>
          </w:tcPr>
          <w:p>
            <w:pPr>
              <w:pStyle w:val="Compact"/>
              <w:jc w:val="right"/>
            </w:pPr>
            <w:r>
              <w:t xml:space="preserve">GRAND TOTAL (MAD)</w:t>
            </w:r>
          </w:p>
        </w:tc>
        <w:tc>
          <w:tcPr/>
          <w:p>
            <w:pPr>
              <w:pStyle w:val="Compact"/>
              <w:jc w:val="left"/>
            </w:pPr>
            <w:r>
              <w:t xml:space="preserve">5,736.00</w:t>
            </w:r>
          </w:p>
        </w:tc>
      </w:tr>
    </w:tbl>
    <w:p>
      <w:pPr>
        <w:pStyle w:val="BodyText"/>
      </w:pPr>
      <w:r>
        <w:t xml:space="preserve">* All prices are in Moroccan Dirhams (MAD). The above</w:t>
      </w:r>
      <w:r>
        <w:t xml:space="preserve"> </w:t>
      </w:r>
      <w:r>
        <w:t xml:space="preserve">Quotation Estimate</w:t>
      </w:r>
      <w:r>
        <w:t xml:space="preserve"> </w:t>
      </w:r>
      <w:r>
        <w:t xml:space="preserve">is based on the standard fee schedule of our Doctor General Practitioner practice in Morocco Casablanca. Actual charges may vary slightly depending on the complexity of the case or additional diagnostic needs identified during the consultation.</w:t>
      </w:r>
    </w:p>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the Doctor General Practitioner reserves the right to revise pricing in accordance with any changes in the Moroccan medical fee schedule.</w:t>
      </w:r>
    </w:p>
    <w:p>
      <w:pPr>
        <w:numPr>
          <w:ilvl w:val="0"/>
          <w:numId w:val="1001"/>
        </w:numPr>
        <w:pStyle w:val="Compact"/>
      </w:pPr>
      <w:r>
        <w:rPr>
          <w:bCs/>
          <w:b/>
        </w:rPr>
        <w:t xml:space="preserve">Payment Terms:</w:t>
      </w:r>
      <w:r>
        <w:t xml:space="preserve"> </w:t>
      </w:r>
      <w:r>
        <w:t xml:space="preserve">Payment is due within fourteen (14) days of the date of this Quotation Estimate. Accepted payment methods include bank transfer (RIB: 011 680 0000123456789 98), cash, and major credit/debit cards. A 2% late payment surcharge applies to overdue balances.</w:t>
      </w:r>
    </w:p>
    <w:p>
      <w:pPr>
        <w:numPr>
          <w:ilvl w:val="0"/>
          <w:numId w:val="1001"/>
        </w:numPr>
        <w:pStyle w:val="Compact"/>
      </w:pPr>
      <w:r>
        <w:rPr>
          <w:bCs/>
          <w:b/>
        </w:rPr>
        <w:t xml:space="preserve">Scope Limitation:</w:t>
      </w:r>
      <w:r>
        <w:t xml:space="preserve"> </w:t>
      </w:r>
      <w:r>
        <w:t xml:space="preserve">This Quotation Estimate covers only the services explicitly listed in Section 2. Any additional procedures, specialist referrals, or emergency interventions not anticipated at the time of this estimate will be subject to a separate written authorization and additional billing by the Doctor General Practitioner.</w:t>
      </w:r>
    </w:p>
    <w:p>
      <w:pPr>
        <w:numPr>
          <w:ilvl w:val="0"/>
          <w:numId w:val="1001"/>
        </w:numPr>
        <w:pStyle w:val="Compact"/>
      </w:pPr>
      <w:r>
        <w:rPr>
          <w:bCs/>
          <w:b/>
        </w:rPr>
        <w:t xml:space="preserve">Insurance and CNSS:</w:t>
      </w:r>
      <w:r>
        <w:t xml:space="preserve"> </w:t>
      </w:r>
      <w:r>
        <w:t xml:space="preserve">If the patient holds coverage under the Moroccan National Health Insurance (CNSS / CNOPS / AMO), the Doctor General Practitioner will submit the relevant paperwork for reimbursement. The patient is responsible for any co-payment or non-covered portions. This Quotation Estimate reflects the full private-pay rate.</w:t>
      </w:r>
    </w:p>
    <w:p>
      <w:pPr>
        <w:numPr>
          <w:ilvl w:val="0"/>
          <w:numId w:val="1001"/>
        </w:numPr>
        <w:pStyle w:val="Compact"/>
      </w:pPr>
      <w:r>
        <w:rPr>
          <w:bCs/>
          <w:b/>
        </w:rPr>
        <w:t xml:space="preserve">Confidentiality:</w:t>
      </w:r>
      <w:r>
        <w:t xml:space="preserve"> </w:t>
      </w:r>
      <w:r>
        <w:t xml:space="preserve">All medical information exchanged in connection with this Quotation Estimate and the subsequent care provided by the Doctor General Practitioner is protected under Moroccan data protection law (Law 09-08) and the professional secrecy obligations of the Ordre des Médecins du Maroc.</w:t>
      </w:r>
    </w:p>
    <w:p>
      <w:pPr>
        <w:numPr>
          <w:ilvl w:val="0"/>
          <w:numId w:val="1001"/>
        </w:numPr>
        <w:pStyle w:val="Compact"/>
      </w:pPr>
      <w:r>
        <w:rPr>
          <w:bCs/>
          <w:b/>
        </w:rPr>
        <w:t xml:space="preserve">Cancellation Policy:</w:t>
      </w:r>
      <w:r>
        <w:t xml:space="preserve"> </w:t>
      </w:r>
      <w:r>
        <w:t xml:space="preserve">Appointments with the Doctor General Practitioner may be rescheduled or cancelled up to twenty-four (24) hours in advance without charge. Cancellations within 24 hours or no-shows will incur a fee of 50% of the scheduled consultation rate.</w:t>
      </w:r>
    </w:p>
    <w:p>
      <w:pPr>
        <w:numPr>
          <w:ilvl w:val="0"/>
          <w:numId w:val="1001"/>
        </w:numPr>
        <w:pStyle w:val="Compact"/>
      </w:pPr>
      <w:r>
        <w:rPr>
          <w:bCs/>
          <w:b/>
        </w:rPr>
        <w:t xml:space="preserve">Regulatory Compliance:</w:t>
      </w:r>
      <w:r>
        <w:t xml:space="preserve"> </w:t>
      </w:r>
      <w:r>
        <w:t xml:space="preserve">All services described in this Quotation Estimate are delivered in full compliance with the regulations of the Moroccan Ministry of Health, the Ordre des Médecins du Maroc, and applicable standards for medical practice in Morocco Casablanca.</w:t>
      </w:r>
    </w:p>
    <w:bookmarkEnd w:id="23"/>
    <w:bookmarkStart w:id="24" w:name="acceptance-and-authorization"/>
    <w:p>
      <w:pPr>
        <w:pStyle w:val="Heading2"/>
      </w:pPr>
      <w:r>
        <w:t xml:space="preserve">4. Acceptance and Authorization</w:t>
      </w:r>
    </w:p>
    <w:p>
      <w:pPr>
        <w:pStyle w:val="FirstParagraph"/>
      </w:pPr>
      <w:r>
        <w:t xml:space="preserve">By signing below, the client/patient acknowledges receipt of this</w:t>
      </w:r>
      <w:r>
        <w:t xml:space="preserve"> </w:t>
      </w:r>
      <w:r>
        <w:t xml:space="preserve">Quotation Estimate</w:t>
      </w:r>
      <w:r>
        <w:t xml:space="preserve"> </w:t>
      </w:r>
      <w:r>
        <w:t xml:space="preserve">for the Doctor General Practitioner services in Morocco Casablanca and authorizes Clinique Médicale Atlas to proceed with the outlined care plan. This signature does not constitute a binding contract for medical outcomes but confirms agreement to the estimated costs and terms stated herein.</w:t>
      </w:r>
    </w:p>
    <w:p>
      <w:pPr>
        <w:pStyle w:val="BodyText"/>
      </w:pPr>
      <w:r>
        <w:rPr>
          <w:bCs/>
          <w:b/>
        </w:rPr>
        <w:t xml:space="preserve">For Clinique Médicale Atlas</w:t>
      </w:r>
      <w:r>
        <w:br/>
      </w:r>
      <w:r>
        <w:t xml:space="preserve">Dr. Youssef El Amrani — Doctor General Practitioner</w:t>
      </w:r>
      <w:r>
        <w:br/>
      </w:r>
      <w:r>
        <w:t xml:space="preserve">Signature &amp; Medical Stamp</w:t>
      </w:r>
    </w:p>
    <w:p>
      <w:pPr>
        <w:pStyle w:val="BodyText"/>
      </w:pPr>
      <w:r>
        <w:rPr>
          <w:bCs/>
          <w:b/>
        </w:rPr>
        <w:t xml:space="preserve">Client / Patient</w:t>
      </w:r>
      <w:r>
        <w:br/>
      </w:r>
      <w:r>
        <w:t xml:space="preserve">Name: ___________________________</w:t>
      </w:r>
      <w:r>
        <w:br/>
      </w:r>
      <w:r>
        <w:t xml:space="preserve">Signature &amp; Date</w:t>
      </w:r>
    </w:p>
    <w:p>
      <w:pPr>
        <w:pStyle w:val="BodyText"/>
      </w:pPr>
      <w:r>
        <w:t xml:space="preserve">Clinique Médicale Atlas — 45 Boulevard Mohammed V, Casablanca 20250, Morocco</w:t>
      </w:r>
      <w:r>
        <w:br/>
      </w:r>
      <w:r>
        <w:t xml:space="preserve">Quotation Estimate QE-2025-CAS-0347 — Doctor General Practitioner Services — Morocco Casablanca</w:t>
      </w:r>
      <w:r>
        <w:br/>
      </w:r>
      <w:r>
        <w:t xml:space="preserve">This document is generated electronically and is valid without a physical stamp. For inquiries, contact our reception at +212 5 22 45 67 89.</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Casablanca, Morocco</dc:title>
  <dc:creator/>
  <dc:language>en</dc:language>
  <cp:keywords/>
  <dcterms:created xsi:type="dcterms:W3CDTF">2026-10-10T06:48:49Z</dcterms:created>
  <dcterms:modified xsi:type="dcterms:W3CDTF">2026-10-10T06:48:49Z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