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Medical Services &amp; General Practice Consultation</w:t>
      </w:r>
    </w:p>
    <w:p>
      <w:pPr>
        <w:pStyle w:val="BodyText"/>
      </w:pPr>
      <w:r>
        <w:t xml:space="preserve">Senegal Dakar</w:t>
      </w:r>
    </w:p>
    <w:bookmarkEnd w:id="20"/>
    <w:p>
      <w:pPr>
        <w:pStyle w:val="BodyText"/>
      </w:pPr>
      <w:r>
        <w:rPr>
          <w:bCs/>
          <w:b/>
        </w:rPr>
        <w:t xml:space="preserve">Quotation Reference:</w:t>
      </w:r>
      <w:r>
        <w:t xml:space="preserve"> </w:t>
      </w:r>
      <w:r>
        <w:t xml:space="preserve">QTE-DGP-2025-0472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XOF (West African CFA Franc)</w:t>
      </w:r>
    </w:p>
    <w:bookmarkStart w:id="21" w:name="provider"/>
    <w:p>
      <w:pPr>
        <w:pStyle w:val="Heading3"/>
      </w:pPr>
      <w:r>
        <w:t xml:space="preserve">Provider</w:t>
      </w:r>
    </w:p>
    <w:p>
      <w:pPr>
        <w:pStyle w:val="FirstParagraph"/>
      </w:pPr>
      <w:r>
        <w:rPr>
          <w:bCs/>
          <w:b/>
        </w:rPr>
        <w:t xml:space="preserve">Dr. Awa Ndiaye, MD</w:t>
      </w:r>
    </w:p>
    <w:p>
      <w:pPr>
        <w:pStyle w:val="BodyText"/>
      </w:pPr>
      <w:r>
        <w:t xml:space="preserve">Doctor General Practitioner</w:t>
      </w:r>
    </w:p>
    <w:p>
      <w:pPr>
        <w:pStyle w:val="BodyText"/>
      </w:pPr>
      <w:r>
        <w:t xml:space="preserve">Cabinet Médical Ndiaye</w:t>
      </w:r>
    </w:p>
    <w:p>
      <w:pPr>
        <w:pStyle w:val="BodyText"/>
      </w:pPr>
      <w:r>
        <w:t xml:space="preserve">12, Avenue Cheikh Anta Diop</w:t>
      </w:r>
    </w:p>
    <w:p>
      <w:pPr>
        <w:pStyle w:val="BodyText"/>
      </w:pPr>
      <w:r>
        <w:t xml:space="preserve">Plateau, Dakar, Senegal</w:t>
      </w:r>
    </w:p>
    <w:p>
      <w:pPr>
        <w:pStyle w:val="BodyText"/>
      </w:pPr>
      <w:r>
        <w:t xml:space="preserve">Tel: +221 33 800 12 34</w:t>
      </w:r>
    </w:p>
    <w:p>
      <w:pPr>
        <w:pStyle w:val="BodyText"/>
      </w:pPr>
      <w:r>
        <w:t xml:space="preserve">Email: contact@cabmedndiaye.sn</w:t>
      </w:r>
    </w:p>
    <w:p>
      <w:pPr>
        <w:pStyle w:val="BodyText"/>
      </w:pPr>
      <w:r>
        <w:t xml:space="preserve">License No. DGP-SN-2019-0847</w:t>
      </w:r>
    </w:p>
    <w:bookmarkEnd w:id="21"/>
    <w:bookmarkStart w:id="22" w:name="client-recipient"/>
    <w:p>
      <w:pPr>
        <w:pStyle w:val="Heading3"/>
      </w:pPr>
      <w:r>
        <w:t xml:space="preserve">Client / Recipient</w:t>
      </w:r>
    </w:p>
    <w:p>
      <w:pPr>
        <w:pStyle w:val="FirstParagraph"/>
      </w:pPr>
      <w:r>
        <w:rPr>
          <w:bCs/>
          <w:b/>
        </w:rPr>
        <w:t xml:space="preserve">M. Ibrahima Sow</w:t>
      </w:r>
    </w:p>
    <w:p>
      <w:pPr>
        <w:pStyle w:val="BodyText"/>
      </w:pPr>
      <w:r>
        <w:t xml:space="preserve">Private Individual</w:t>
      </w:r>
    </w:p>
    <w:p>
      <w:pPr>
        <w:pStyle w:val="BodyText"/>
      </w:pPr>
      <w:r>
        <w:t xml:space="preserve">45, Rue Félix Faure</w:t>
      </w:r>
    </w:p>
    <w:p>
      <w:pPr>
        <w:pStyle w:val="BodyText"/>
      </w:pPr>
      <w:r>
        <w:t xml:space="preserve">Mermoz, Dakar, Senegal</w:t>
      </w:r>
    </w:p>
    <w:p>
      <w:pPr>
        <w:pStyle w:val="BodyText"/>
      </w:pPr>
      <w:r>
        <w:t xml:space="preserve">Tel: +221 77 555 67 89</w:t>
      </w:r>
    </w:p>
    <w:p>
      <w:pPr>
        <w:pStyle w:val="BodyText"/>
      </w:pPr>
      <w:r>
        <w:t xml:space="preserve">Email: i.sow@email.sn</w:t>
      </w:r>
    </w:p>
    <w:p>
      <w:pPr>
        <w:pStyle w:val="BodyText"/>
      </w:pPr>
      <w:r>
        <w:t xml:space="preserve">National ID: SN-1985-04421</w:t>
      </w:r>
    </w:p>
    <w:bookmarkEnd w:id="22"/>
    <w:bookmarkStart w:id="23" w:name="Xd1b47e623e001781cba6da33b7894118180283f"/>
    <w:p>
      <w:pPr>
        <w:pStyle w:val="Heading2"/>
      </w:pPr>
      <w:r>
        <w:t xml:space="preserve">Scope of Services – Doctor General Practitioner, Senegal Dakar</w:t>
      </w:r>
    </w:p>
    <w:p>
      <w:pPr>
        <w:pStyle w:val="FirstParagraph"/>
      </w:pPr>
      <w:r>
        <w:t xml:space="preserve">This Quotation Estimate is issued by Dr. Awa Ndiaye, a licensed Doctor General Practitioner operating in Senegal Dakar, to provide a comprehensive breakdown of anticipated medical services, diagnostic procedures, and follow-up consultations. The Doctor General Practitioner in Senegal Dakar is committed to delivering accessible, high-quality primary healthcare to all patients within the greater Dakar metropolitan area. This document serves as a formal Quotation Estimate outlining all costs associated with the recommended course of care.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Initial General Consultation</w:t>
            </w:r>
          </w:p>
        </w:tc>
        <w:tc>
          <w:tcPr/>
          <w:p>
            <w:pPr>
              <w:pStyle w:val="Compact"/>
              <w:jc w:val="left"/>
            </w:pPr>
            <w:r>
              <w:t xml:space="preserve">Comprehensive medical history, physical examination, and preliminary diagnosis by the Doctor General Practitioner</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Follow-Up Consultation (per session)</w:t>
            </w:r>
          </w:p>
        </w:tc>
        <w:tc>
          <w:tcPr/>
          <w:p>
            <w:pPr>
              <w:pStyle w:val="Compact"/>
              <w:jc w:val="left"/>
            </w:pPr>
            <w:r>
              <w:t xml:space="preserve">Subsequent visits for treatment monitoring, medication adjustment, and progress assessment</w:t>
            </w:r>
          </w:p>
        </w:tc>
        <w:tc>
          <w:tcPr/>
          <w:p>
            <w:pPr>
              <w:pStyle w:val="Compact"/>
              <w:jc w:val="left"/>
            </w:pPr>
            <w:r>
              <w:t xml:space="preserve">4</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Complete Blood Count (CBC) &amp; Biochemistry Panel</w:t>
            </w:r>
          </w:p>
        </w:tc>
        <w:tc>
          <w:tcPr/>
          <w:p>
            <w:pPr>
              <w:pStyle w:val="Compact"/>
              <w:jc w:val="left"/>
            </w:pPr>
            <w:r>
              <w:t xml:space="preserve">Laboratory analysis including hemoglobin, white blood cells, glucose, liver and kidney function tests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Chest X-Ray (Bilateral)</w:t>
            </w:r>
          </w:p>
        </w:tc>
        <w:tc>
          <w:tcPr/>
          <w:p>
            <w:pPr>
              <w:pStyle w:val="Compact"/>
              <w:jc w:val="left"/>
            </w:pPr>
            <w:r>
              <w:t xml:space="preserve">Imaging diagnostic performed at the on-site radiology unit in Senegal Dakar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Electrocardiogram (ECG / EKG)</w:t>
            </w:r>
          </w:p>
        </w:tc>
        <w:tc>
          <w:tcPr/>
          <w:p>
            <w:pPr>
              <w:pStyle w:val="Compact"/>
              <w:jc w:val="left"/>
            </w:pPr>
            <w:r>
              <w:t xml:space="preserve">Cardiac rhythm assessment and interpretation by the Doctor General Practitioner</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06</w:t>
            </w:r>
          </w:p>
        </w:tc>
        <w:tc>
          <w:tcPr/>
          <w:p>
            <w:pPr>
              <w:pStyle w:val="Compact"/>
              <w:jc w:val="left"/>
            </w:pPr>
            <w:r>
              <w:t xml:space="preserve">Prescribed Medication (30-day supply)</w:t>
            </w:r>
          </w:p>
        </w:tc>
        <w:tc>
          <w:tcPr/>
          <w:p>
            <w:pPr>
              <w:pStyle w:val="Compact"/>
              <w:jc w:val="left"/>
            </w:pPr>
            <w:r>
              <w:t xml:space="preserve">Pharmaceuticals as prescribed following diagnosis, dispensed through the Senegal Dakar pharmacy network</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07</w:t>
            </w:r>
          </w:p>
        </w:tc>
        <w:tc>
          <w:tcPr/>
          <w:p>
            <w:pPr>
              <w:pStyle w:val="Compact"/>
              <w:jc w:val="left"/>
            </w:pPr>
            <w:r>
              <w:t xml:space="preserve">Urgent / After-Hours Consultation</w:t>
            </w:r>
          </w:p>
        </w:tc>
        <w:tc>
          <w:tcPr/>
          <w:p>
            <w:pPr>
              <w:pStyle w:val="Compact"/>
              <w:jc w:val="left"/>
            </w:pPr>
            <w:r>
              <w:t xml:space="preserve">Emergency availability of the Doctor General Practitioner outside standard clinic hours (Sat–Sun &amp; evenings)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08</w:t>
            </w:r>
          </w:p>
        </w:tc>
        <w:tc>
          <w:tcPr/>
          <w:p>
            <w:pPr>
              <w:pStyle w:val="Compact"/>
              <w:jc w:val="left"/>
            </w:pPr>
            <w:r>
              <w:t xml:space="preserve">Home Visit (Dakar Metropolitan Area)</w:t>
            </w:r>
          </w:p>
        </w:tc>
        <w:tc>
          <w:tcPr/>
          <w:p>
            <w:pPr>
              <w:pStyle w:val="Compact"/>
              <w:jc w:val="left"/>
            </w:pPr>
            <w:r>
              <w:t xml:space="preserve">On-site consultation at the patient's residence within Senegal Dakar city limits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Medical Certificate / Referral Letter</w:t>
            </w:r>
          </w:p>
        </w:tc>
        <w:tc>
          <w:tcPr/>
          <w:p>
            <w:pPr>
              <w:pStyle w:val="Compact"/>
              <w:jc w:val="left"/>
            </w:pPr>
            <w:r>
              <w:t xml:space="preserve">Official documentation for employer, insurance, or specialist referral within Senegal Dakar health network</w:t>
            </w:r>
          </w:p>
        </w:tc>
        <w:tc>
          <w:tcPr/>
          <w:p>
            <w:pPr>
              <w:pStyle w:val="Compact"/>
              <w:jc w:val="left"/>
            </w:pPr>
            <w:r>
              <w:t xml:space="preserve">2</w:t>
            </w:r>
          </w:p>
        </w:tc>
        <w:tc>
          <w:tcPr/>
          <w:p>
            <w:pPr>
              <w:pStyle w:val="Compact"/>
              <w:jc w:val="left"/>
            </w:pPr>
            <w:r>
              <w:t xml:space="preserve">5,000</w:t>
            </w:r>
          </w:p>
        </w:tc>
        <w:tc>
          <w:tcPr/>
          <w:p>
            <w:pPr>
              <w:pStyle w:val="Compact"/>
              <w:jc w:val="left"/>
            </w:pPr>
            <w:r>
              <w:t xml:space="preserve">10,000</w:t>
            </w:r>
          </w:p>
        </w:tc>
      </w:tr>
      <w:tr>
        <w:tc>
          <w:tcPr/>
          <w:p>
            <w:pPr>
              <w:pStyle w:val="Compact"/>
              <w:jc w:val="left"/>
            </w:pPr>
            <w:r>
              <w:t xml:space="preserve">10</w:t>
            </w:r>
          </w:p>
        </w:tc>
        <w:tc>
          <w:tcPr/>
          <w:p>
            <w:pPr>
              <w:pStyle w:val="Compact"/>
              <w:jc w:val="left"/>
            </w:pPr>
            <w:r>
              <w:t xml:space="preserve">Annual Preventive Health Screening</w:t>
            </w:r>
          </w:p>
        </w:tc>
        <w:tc>
          <w:tcPr/>
          <w:p>
            <w:pPr>
              <w:pStyle w:val="Compact"/>
              <w:jc w:val="left"/>
            </w:pPr>
            <w:r>
              <w:t xml:space="preserve">Comprehensive yearly check-up including blood pressure, BMI, cholesterol, and age-appropriate screenings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left"/>
            </w:pPr>
            <w:r>
              <w:t xml:space="preserve">GRAND TOTAL (Quotation Estimate)</w:t>
            </w:r>
          </w:p>
        </w:tc>
        <w:tc>
          <w:tcPr/>
          <w:p>
            <w:pPr>
              <w:pStyle w:val="Compact"/>
              <w:jc w:val="left"/>
            </w:pPr>
            <w:r>
              <w:t xml:space="preserve">397,000 XOF</w:t>
            </w:r>
          </w:p>
        </w:tc>
      </w:tr>
    </w:tbl>
    <w:p>
      <w:pPr>
        <w:pStyle w:val="BodyText"/>
      </w:pPr>
      <w:r>
        <w:rPr>
          <w:bCs/>
          <w:b/>
        </w:rPr>
        <w:t xml:space="preserve">Note:</w:t>
      </w:r>
      <w:r>
        <w:t xml:space="preserve"> </w:t>
      </w:r>
      <w:r>
        <w:t xml:space="preserve">This Quotation Estimate is prepared specifically for the Doctor General Practitioner practice located in Senegal Dakar. All prices are quoted in West African CFA Francs (XOF) and are inclusive of applicable Senegalese medical service taxes. Laboratory and imaging fees are based on current rates at the Plateau medical district facilities. Any additional procedures not listed herein will be subject to a separate Quotation Estimate prior to execution.</w:t>
      </w:r>
    </w:p>
    <w:bookmarkEnd w:id="23"/>
    <w:bookmarkStart w:id="24" w:name="terms-conditions"/>
    <w:p>
      <w:pPr>
        <w:pStyle w:val="Heading2"/>
      </w:pPr>
      <w:r>
        <w:t xml:space="preserve">Terms &amp; Conditions</w:t>
      </w:r>
    </w:p>
    <w:p>
      <w:pPr>
        <w:numPr>
          <w:ilvl w:val="0"/>
          <w:numId w:val="1001"/>
        </w:numPr>
        <w:pStyle w:val="Compact"/>
      </w:pPr>
      <w:r>
        <w:t xml:space="preserve">This Quotation Estimate is valid for a period of thirty (30) calendar days from the date of issue. After this period, the Doctor General Practitioner reserves the right to revise pricing based on current market conditions in Senegal Dakar.</w:t>
      </w:r>
    </w:p>
    <w:p>
      <w:pPr>
        <w:numPr>
          <w:ilvl w:val="0"/>
          <w:numId w:val="1001"/>
        </w:numPr>
        <w:pStyle w:val="Compact"/>
      </w:pPr>
      <w:r>
        <w:t xml:space="preserve">Payment is due within fourteen (14) days of the date of this Quotation Estimate. Accepted payment methods include bank transfer (Banque Populaire du Sénégal, Société Générale Sénégal), mobile money (Orange Money, Wave), and cash at the clinic reception in Senegal Dakar.</w:t>
      </w:r>
    </w:p>
    <w:p>
      <w:pPr>
        <w:numPr>
          <w:ilvl w:val="0"/>
          <w:numId w:val="1001"/>
        </w:numPr>
        <w:pStyle w:val="Compact"/>
      </w:pPr>
      <w:r>
        <w:t xml:space="preserve">A deposit of 30% of the total Quotation Estimate amount is required to confirm the booking of all scheduled consultations and diagnostic procedures.</w:t>
      </w:r>
    </w:p>
    <w:p>
      <w:pPr>
        <w:numPr>
          <w:ilvl w:val="0"/>
          <w:numId w:val="1001"/>
        </w:numPr>
        <w:pStyle w:val="Compact"/>
      </w:pPr>
      <w:r>
        <w:t xml:space="preserve">The Doctor General Practitioner in Senegal Dakar shall provide a detailed itemized invoice upon completion of each service. The final invoice shall not exceed the total amount stated in this Quotation Estimate unless additional services are mutually agreed upon in writing.</w:t>
      </w:r>
    </w:p>
    <w:p>
      <w:pPr>
        <w:numPr>
          <w:ilvl w:val="0"/>
          <w:numId w:val="1001"/>
        </w:numPr>
        <w:pStyle w:val="Compact"/>
      </w:pPr>
      <w:r>
        <w:t xml:space="preserve">All medical records and diagnostic results generated under this Quotation Estimate shall be maintained in accordance with Senegalese health data protection regulations (Loi n° 2008-12 du 25 janvier 2008 relative à la protection des données à caractère personnel).</w:t>
      </w:r>
    </w:p>
    <w:p>
      <w:pPr>
        <w:numPr>
          <w:ilvl w:val="0"/>
          <w:numId w:val="1001"/>
        </w:numPr>
        <w:pStyle w:val="Compact"/>
      </w:pPr>
      <w:r>
        <w:t xml:space="preserve">In the event of a medical emergency requiring referral to a specialist or hospital within Senegal Dakar (e.g., Hôpital Principal de Dakar, Centre Hospitalier National de Pikine), the Doctor General Practitioner will coordinate the transfer and provide a written referral. Specialist and hospital fees are not included in this Quotation Estimate.</w:t>
      </w:r>
    </w:p>
    <w:p>
      <w:pPr>
        <w:numPr>
          <w:ilvl w:val="0"/>
          <w:numId w:val="1001"/>
        </w:numPr>
        <w:pStyle w:val="Compact"/>
      </w:pPr>
      <w:r>
        <w:t xml:space="preserve">This Quotation Estimate does not constitute a guarantee of specific medical outcomes. The Doctor General Practitioner will exercise all reasonable professional judgment in the delivery of care.</w:t>
      </w:r>
    </w:p>
    <w:p>
      <w:pPr>
        <w:numPr>
          <w:ilvl w:val="0"/>
          <w:numId w:val="1001"/>
        </w:numPr>
        <w:pStyle w:val="Compact"/>
      </w:pPr>
      <w:r>
        <w:t xml:space="preserve">Disputes arising from this Quotation Estimate shall be resolved through amicable negotiation. In the absence of resolution, matters shall be submitted to the competent courts of Dakar, Senegal.</w:t>
      </w:r>
    </w:p>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 Quotation Estimate and authorizes the Doctor General Practitioner to proceed with the services described herein. The client confirms that all medical information provided during consultations in Senegal Dakar has been given in good faith and is accurate to the best of their knowledge.</w:t>
      </w:r>
    </w:p>
    <w:p>
      <w:pPr>
        <w:pStyle w:val="BodyText"/>
      </w:pPr>
      <w:r>
        <w:rPr>
          <w:bCs/>
          <w:b/>
        </w:rPr>
        <w:t xml:space="preserve">Dr. Awa Ndiaye, MD</w:t>
      </w:r>
      <w:r>
        <w:br/>
      </w:r>
      <w:r>
        <w:t xml:space="preserve">Doctor General Practitioner</w:t>
      </w:r>
      <w:r>
        <w:br/>
      </w:r>
      <w:r>
        <w:t xml:space="preserve">Cabinet Médical Ndiaye, Senegal Dakar</w:t>
      </w:r>
      <w:r>
        <w:br/>
      </w:r>
      <w:r>
        <w:t xml:space="preserve">Date: _______________</w:t>
      </w:r>
    </w:p>
    <w:p>
      <w:pPr>
        <w:pStyle w:val="BodyText"/>
      </w:pPr>
      <w:r>
        <w:rPr>
          <w:bCs/>
          <w:b/>
        </w:rPr>
        <w:t xml:space="preserve">M. Ibrahima Sow</w:t>
      </w:r>
      <w:r>
        <w:br/>
      </w:r>
      <w:r>
        <w:t xml:space="preserve">Client / Patient</w:t>
      </w:r>
      <w:r>
        <w:br/>
      </w:r>
      <w:r>
        <w:t xml:space="preserve">Senegal Dakar</w:t>
      </w:r>
      <w:r>
        <w:br/>
      </w:r>
      <w:r>
        <w:t xml:space="preserve">Date: _______________</w:t>
      </w:r>
    </w:p>
    <w:p>
      <w:pPr>
        <w:pStyle w:val="BodyText"/>
      </w:pPr>
      <w:r>
        <w:t xml:space="preserve">Quotation Estimate QTE-DGP-2025-0472 | Doctor General Practitioner – Senegal Dakar | Cabinet Médical Ndiaye, Plateau, Dakar</w:t>
      </w:r>
    </w:p>
    <w:p>
      <w:pPr>
        <w:pStyle w:val="BodyText"/>
      </w:pPr>
      <w:r>
        <w:t xml:space="preserve">This document is generated electronically and is valid without a physical stamp. For verification, contact +221 33 800 12 34.</w:t>
      </w:r>
    </w:p>
    <w:p>
      <w:pPr>
        <w:pStyle w:val="BodyText"/>
      </w:pPr>
      <w:r>
        <w:t xml:space="preserve">© 2025 Cabinet Médical Ndiaye. All rights reserved. Senegal Dakar.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Senegal Dakar</dc:title>
  <dc:creator/>
  <dc:language>en</dc:language>
  <cp:keywords/>
  <dcterms:created xsi:type="dcterms:W3CDTF">2026-10-10T07:13:35Z</dcterms:created>
  <dcterms:modified xsi:type="dcterms:W3CDTF">2026-10-10T07:13:35Z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