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Economist Engagement Services — Bangladesh Dhaka</w:t>
      </w:r>
    </w:p>
    <w:p>
      <w:pPr>
        <w:pStyle w:val="BodyText"/>
      </w:pPr>
      <w:r>
        <w:t xml:space="preserve">Dhaka Economic Advisory &amp; Consulting Ltd.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DEAC/2025/BD-DHK/0472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Prepared For:</w:t>
            </w:r>
          </w:p>
        </w:tc>
        <w:tc>
          <w:tcPr/>
          <w:p>
            <w:pPr>
              <w:pStyle w:val="Compact"/>
              <w:jc w:val="left"/>
            </w:pPr>
            <w:r>
              <w:t xml:space="preserve">The Client Organization, Bangladesh Dhaka</w:t>
            </w:r>
          </w:p>
        </w:tc>
      </w:tr>
      <w:tr>
        <w:tc>
          <w:tcPr/>
          <w:p>
            <w:pPr>
              <w:pStyle w:val="Compact"/>
              <w:jc w:val="left"/>
            </w:pPr>
            <w:r>
              <w:t xml:space="preserve">Prepared By:</w:t>
            </w:r>
          </w:p>
        </w:tc>
        <w:tc>
          <w:tcPr/>
          <w:p>
            <w:pPr>
              <w:pStyle w:val="Compact"/>
              <w:jc w:val="left"/>
            </w:pPr>
            <w:r>
              <w:t xml:space="preserve">Dhaka Economic Advisory &amp; Consulting Ltd., Gulshan Avenue, Bangladesh Dhaka</w:t>
            </w:r>
          </w:p>
        </w:tc>
      </w:tr>
      <w:tr>
        <w:tc>
          <w:tcPr/>
          <w:p>
            <w:pPr>
              <w:pStyle w:val="Compact"/>
              <w:jc w:val="left"/>
            </w:pPr>
            <w:r>
              <w:t xml:space="preserve">Currency:</w:t>
            </w:r>
          </w:p>
        </w:tc>
        <w:tc>
          <w:tcPr/>
          <w:p>
            <w:pPr>
              <w:pStyle w:val="Compact"/>
              <w:jc w:val="left"/>
            </w:pPr>
            <w:r>
              <w:t xml:space="preserve">Bangladeshi Taka (BDT) / US Dollar (USD)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Dhaka Economic Advisory &amp; Consulting Ltd. to provide a comprehensive and transparent breakdown of costs associated with the engagement of a senior</w:t>
      </w:r>
      <w:r>
        <w:t xml:space="preserve"> </w:t>
      </w:r>
      <w:r>
        <w:t xml:space="preserve">Economist</w:t>
      </w:r>
      <w:r>
        <w:t xml:space="preserve"> </w:t>
      </w:r>
      <w:r>
        <w:t xml:space="preserve">for the client organization operating within</w:t>
      </w:r>
      <w:r>
        <w:t xml:space="preserve"> </w:t>
      </w:r>
      <w:r>
        <w:t xml:space="preserve">Bangladesh Dhaka</w:t>
      </w:r>
      <w:r>
        <w:t xml:space="preserve">. The purpose of this document is to outline the professional services, deliverables, timelines, and associated financial commitments required for the economist engagement. All figures presented in this Quotation Estimate are based on current market rates prevailing in Bangladesh Dhaka as of the date of issue and are subject to the terms and conditions specified herein.</w:t>
      </w:r>
    </w:p>
    <w:p>
      <w:pPr>
        <w:pStyle w:val="BodyText"/>
      </w:pPr>
      <w:r>
        <w:t xml:space="preserve">The Economist engagement is designed to support the client in strategic economic analysis, policy formulation, market forecasting, and macroeconomic advisory relevant to the Bangladesh Dhaka business environment. The services encompass both on-site consultations in Bangladesh Dhaka and remote analytical support, ensuring flexibility and continuity of professional guidance.</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(BDT)</w:t>
            </w:r>
          </w:p>
        </w:tc>
        <w:tc>
          <w:tcPr/>
          <w:p>
            <w:pPr>
              <w:pStyle w:val="Compact"/>
              <w:jc w:val="left"/>
            </w:pPr>
            <w:r>
              <w:t xml:space="preserve">Total (BDT)</w:t>
            </w:r>
          </w:p>
        </w:tc>
      </w:tr>
      <w:tr>
        <w:tc>
          <w:tcPr/>
          <w:p>
            <w:pPr>
              <w:pStyle w:val="Compact"/>
              <w:jc w:val="left"/>
            </w:pPr>
            <w:r>
              <w:t xml:space="preserve">1</w:t>
            </w:r>
          </w:p>
        </w:tc>
        <w:tc>
          <w:tcPr/>
          <w:p>
            <w:pPr>
              <w:pStyle w:val="Compact"/>
              <w:jc w:val="left"/>
            </w:pPr>
            <w:r>
              <w:t xml:space="preserve">Senior Economist — Monthly Retainer (Full-time engagement in Bangladesh Dhaka)</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Macroeconomic Analysis &amp; Bangladesh Dhaka Market Forecasting Reports</w:t>
            </w:r>
          </w:p>
        </w:tc>
        <w:tc>
          <w:tcPr/>
          <w:p>
            <w:pPr>
              <w:pStyle w:val="Compact"/>
              <w:jc w:val="left"/>
            </w:pPr>
            <w:r>
              <w:t xml:space="preserve">4 reports/yr</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Policy Advisory &amp; Regulatory Compliance Consultation (Bangladesh Dhaka jurisdiction)</w:t>
            </w:r>
          </w:p>
        </w:tc>
        <w:tc>
          <w:tcPr/>
          <w:p>
            <w:pPr>
              <w:pStyle w:val="Compact"/>
              <w:jc w:val="left"/>
            </w:pPr>
            <w:r>
              <w:t xml:space="preserve">24 sessions</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On-site Economic Impact Assessment in Bangladesh Dhaka industrial zones</w:t>
            </w:r>
          </w:p>
        </w:tc>
        <w:tc>
          <w:tcPr/>
          <w:p>
            <w:pPr>
              <w:pStyle w:val="Compact"/>
              <w:jc w:val="left"/>
            </w:pPr>
            <w:r>
              <w:t xml:space="preserve">6 visits</w:t>
            </w:r>
          </w:p>
        </w:tc>
        <w:tc>
          <w:tcPr/>
          <w:p>
            <w:pPr>
              <w:pStyle w:val="Compact"/>
              <w:jc w:val="left"/>
            </w:pPr>
            <w:r>
              <w:t xml:space="preserve">75,000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Training &amp; Capacity Building Workshops for Client Staff (Bangladesh Dhaka office)</w:t>
            </w:r>
          </w:p>
        </w:tc>
        <w:tc>
          <w:tcPr/>
          <w:p>
            <w:pPr>
              <w:pStyle w:val="Compact"/>
              <w:jc w:val="left"/>
            </w:pPr>
            <w:r>
              <w:t xml:space="preserve">4 workshops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Emergency Economic Advisory &amp; Crisis Response (on-call, Bangladesh Dhaka)</w:t>
            </w:r>
          </w:p>
        </w:tc>
        <w:tc>
          <w:tcPr/>
          <w:p>
            <w:pPr>
              <w:pStyle w:val="Compact"/>
              <w:jc w:val="left"/>
            </w:pPr>
            <w:r>
              <w:t xml:space="preserve">Annual</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7</w:t>
            </w:r>
          </w:p>
        </w:tc>
        <w:tc>
          <w:tcPr/>
          <w:p>
            <w:pPr>
              <w:pStyle w:val="Compact"/>
              <w:jc w:val="left"/>
            </w:pPr>
            <w:r>
              <w:t xml:space="preserve">Travel, Logistics &amp; Administrative Support within Bangladesh Dhaka</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150,000</w:t>
            </w:r>
          </w:p>
        </w:tc>
      </w:tr>
      <w:tr>
        <w:tc>
          <w:tcPr>
            <w:gridSpan w:val="4"/>
          </w:tcPr>
          <w:p>
            <w:pPr>
              <w:pStyle w:val="Compact"/>
              <w:jc w:val="right"/>
            </w:pPr>
            <w:r>
              <w:t xml:space="preserve">Grand Total (Before VAT):</w:t>
            </w:r>
          </w:p>
        </w:tc>
        <w:tc>
          <w:tcPr/>
          <w:p>
            <w:pPr>
              <w:pStyle w:val="Compact"/>
              <w:jc w:val="left"/>
            </w:pPr>
            <w:r>
              <w:t xml:space="preserve">8,240,000</w:t>
            </w:r>
          </w:p>
        </w:tc>
      </w:tr>
      <w:tr>
        <w:tc>
          <w:tcPr>
            <w:gridSpan w:val="4"/>
          </w:tcPr>
          <w:p>
            <w:pPr>
              <w:pStyle w:val="Compact"/>
              <w:jc w:val="right"/>
            </w:pPr>
            <w:r>
              <w:t xml:space="preserve">VAT (5% as applicable in Bangladesh Dhaka):</w:t>
            </w:r>
          </w:p>
        </w:tc>
        <w:tc>
          <w:tcPr/>
          <w:p>
            <w:pPr>
              <w:pStyle w:val="Compact"/>
              <w:jc w:val="left"/>
            </w:pPr>
            <w:r>
              <w:t xml:space="preserve">412,000</w:t>
            </w:r>
          </w:p>
        </w:tc>
      </w:tr>
      <w:tr>
        <w:tc>
          <w:tcPr>
            <w:gridSpan w:val="4"/>
          </w:tcPr>
          <w:p>
            <w:pPr>
              <w:pStyle w:val="Compact"/>
              <w:jc w:val="right"/>
            </w:pPr>
            <w:r>
              <w:t xml:space="preserve">Grand Total (Inclusive of VAT):</w:t>
            </w:r>
          </w:p>
        </w:tc>
        <w:tc>
          <w:tcPr/>
          <w:p>
            <w:pPr>
              <w:pStyle w:val="Compact"/>
              <w:jc w:val="left"/>
            </w:pPr>
            <w:r>
              <w:t xml:space="preserve">8,652,000</w:t>
            </w:r>
          </w:p>
        </w:tc>
      </w:tr>
    </w:tbl>
    <w:bookmarkEnd w:id="22"/>
    <w:bookmarkStart w:id="23" w:name="qualifications-of-the-proposed-economist"/>
    <w:p>
      <w:pPr>
        <w:pStyle w:val="Heading2"/>
      </w:pPr>
      <w:r>
        <w:t xml:space="preserve">3. Qualifications of the Proposed Economist</w:t>
      </w:r>
    </w:p>
    <w:p>
      <w:pPr>
        <w:pStyle w:val="FirstParagraph"/>
      </w:pPr>
      <w:r>
        <w:t xml:space="preserve">The Economist proposed under this Quotation Estimate holds a Doctorate in Economics from a recognized international institution, with a minimum of fifteen (15) years of professional experience in macroeconomic analysis, development economics, and public policy. The Economist has previously served in advisory capacities for government bodies, international development organizations, and private sector entities within Bangladesh Dhaka and the broader South Asian region. Fluency in English and Bangla is mandatory, ensuring seamless communication with all stakeholders in Bangladesh Dhaka.</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thirty (30) calendar days from the date of issue. Beyond this period, all rates and terms are subject to revision based on prevailing economic conditions in Bangladesh Dhaka.</w:t>
      </w:r>
    </w:p>
    <w:p>
      <w:pPr>
        <w:numPr>
          <w:ilvl w:val="0"/>
          <w:numId w:val="1001"/>
        </w:numPr>
        <w:pStyle w:val="Compact"/>
      </w:pPr>
      <w:r>
        <w:t xml:space="preserve">Payment shall be made in quarterly installments, with the first installment due within fifteen (15) days of contract execution. All payments shall be processed in Bangladeshi Taka (BDT) via bank transfer to the designated account in Bangladesh Dhaka.</w:t>
      </w:r>
    </w:p>
    <w:p>
      <w:pPr>
        <w:numPr>
          <w:ilvl w:val="0"/>
          <w:numId w:val="1001"/>
        </w:numPr>
        <w:pStyle w:val="Compact"/>
      </w:pPr>
      <w:r>
        <w:t xml:space="preserve">The Economist shall devote a minimum of one hundred and sixty (160) working hours per month to the client engagement, with on-site presence in Bangladesh Dhaka for no fewer than twenty (20) days per month.</w:t>
      </w:r>
    </w:p>
    <w:p>
      <w:pPr>
        <w:numPr>
          <w:ilvl w:val="0"/>
          <w:numId w:val="1001"/>
        </w:numPr>
        <w:pStyle w:val="Compact"/>
      </w:pPr>
      <w:r>
        <w:t xml:space="preserve">All deliverables, including reports, analyses, and advisory memoranda, shall be the exclusive intellectual property of the client upon full payment. The Economist shall maintain strict confidentiality regarding all proprietary information pertaining to the client's operations in Bangladesh Dhaka.</w:t>
      </w:r>
    </w:p>
    <w:p>
      <w:pPr>
        <w:numPr>
          <w:ilvl w:val="0"/>
          <w:numId w:val="1001"/>
        </w:numPr>
        <w:pStyle w:val="Compact"/>
      </w:pPr>
      <w:r>
        <w:t xml:space="preserve">Either party may terminate the engagement with a written notice of sixty (60) days. In the event of early termination, the client shall be liable for all services rendered up to the termination date as outlined in this Quotation Estimate.</w:t>
      </w:r>
    </w:p>
    <w:p>
      <w:pPr>
        <w:numPr>
          <w:ilvl w:val="0"/>
          <w:numId w:val="1001"/>
        </w:numPr>
        <w:pStyle w:val="Compact"/>
      </w:pPr>
      <w:r>
        <w:t xml:space="preserve">Any additional services beyond the scope defined in this Quotation Estimate shall be subject to a separate written amendment and supplementary cost estimate approved by both parties.</w:t>
      </w:r>
    </w:p>
    <w:p>
      <w:pPr>
        <w:numPr>
          <w:ilvl w:val="0"/>
          <w:numId w:val="1001"/>
        </w:numPr>
        <w:pStyle w:val="Compact"/>
      </w:pPr>
      <w:r>
        <w:t xml:space="preserve">This Quotation Estimate is governed by the laws of the People's Republic of Bangladesh, and any disputes arising shall be resolved through arbitration in Bangladesh Dhaka in accordance with the Arbitration Act of Bangladesh.</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financial obligations outlined herein for the engagement of the Economist in Bangladesh Dhaka. This document, once countersigned by both parties, shall constitute a binding service agreement.</w:t>
      </w:r>
    </w:p>
    <w:p>
      <w:pPr>
        <w:pStyle w:val="BodyText"/>
      </w:pPr>
      <w:r>
        <w:rPr>
          <w:bCs/>
          <w:b/>
        </w:rPr>
        <w:t xml:space="preserve">For and on behalf of:</w:t>
      </w:r>
      <w:r>
        <w:br/>
      </w:r>
      <w:r>
        <w:t xml:space="preserve">Dhaka Economic Advisory &amp; Consulting Ltd.</w:t>
      </w:r>
    </w:p>
    <w:p>
      <w:pPr>
        <w:pStyle w:val="BodyText"/>
      </w:pPr>
      <w:r>
        <w:t xml:space="preserve">Authorized Signatory</w:t>
      </w:r>
      <w:r>
        <w:br/>
      </w:r>
      <w:r>
        <w:t xml:space="preserve">Name: _______________________</w:t>
      </w:r>
      <w:r>
        <w:br/>
      </w:r>
      <w:r>
        <w:t xml:space="preserve">Designation: Managing Director</w:t>
      </w:r>
      <w:r>
        <w:br/>
      </w:r>
      <w:r>
        <w:t xml:space="preserve">Date: _______________________</w:t>
      </w:r>
    </w:p>
    <w:p>
      <w:pPr>
        <w:pStyle w:val="BodyText"/>
      </w:pPr>
      <w:r>
        <w:rPr>
          <w:bCs/>
          <w:b/>
        </w:rPr>
        <w:t xml:space="preserve">For and on behalf of:</w:t>
      </w:r>
      <w:r>
        <w:br/>
      </w:r>
      <w:r>
        <w:t xml:space="preserve">The Client Organization</w:t>
      </w:r>
    </w:p>
    <w:p>
      <w:pPr>
        <w:pStyle w:val="BodyText"/>
      </w:pPr>
      <w:r>
        <w:t xml:space="preserve">Authorized Signatory</w:t>
      </w:r>
      <w:r>
        <w:br/>
      </w:r>
      <w:r>
        <w:t xml:space="preserve">Name: _______________________</w:t>
      </w:r>
      <w:r>
        <w:br/>
      </w:r>
      <w:r>
        <w:t xml:space="preserve">Designation: _______________________</w:t>
      </w:r>
      <w:r>
        <w:br/>
      </w:r>
      <w:r>
        <w:t xml:space="preserve">Date: _______________________</w:t>
      </w:r>
    </w:p>
    <w:p>
      <w:pPr>
        <w:pStyle w:val="BodyText"/>
      </w:pPr>
      <w:r>
        <w:t xml:space="preserve">This Quotation Estimate document was prepared exclusively for the named client in Bangladesh Dhaka and shall not be reproduced, distributed, or relied upon by any third party without prior written consent from Dhaka Economic Advisory &amp; Consulting Ltd. All economic figures and projections referenced herein are estimates based on available data and do not constitute guarantees of future performance.</w:t>
      </w:r>
    </w:p>
    <w:p>
      <w:pPr>
        <w:pStyle w:val="BodyText"/>
      </w:pPr>
      <w:r>
        <w:t xml:space="preserve">© 2025 Dhaka Economic Advisory &amp; Consulting Ltd. | Gulshan Avenue, Bangladesh Dhaka | Ref: DEAC/2025/BD-DHK/0472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Bangladesh Dhaka</dc:title>
  <dc:creator/>
  <dc:language>en</dc:language>
  <cp:keywords/>
  <dcterms:created xsi:type="dcterms:W3CDTF">2026-10-10T07:03:23Z</dcterms:created>
  <dcterms:modified xsi:type="dcterms:W3CDTF">2026-10-10T07:03:23Z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