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Economist Services — Canada Toronto</w:t>
      </w:r>
    </w:p>
    <w:p>
      <w:pPr>
        <w:pStyle w:val="BodyText"/>
      </w:pPr>
      <w:r>
        <w:t xml:space="preserve">Reference No: QE-2025-TOR-0487 | Document Type: Formal Quotation Estimate</w:t>
      </w:r>
    </w:p>
    <w:bookmarkEnd w:id="20"/>
    <w:bookmarkStart w:id="21" w:name="prepared-by-service-provider"/>
    <w:p>
      <w:pPr>
        <w:pStyle w:val="Heading3"/>
      </w:pPr>
      <w:r>
        <w:t xml:space="preserve">Prepared By (Service Provider)</w:t>
      </w:r>
    </w:p>
    <w:p>
      <w:pPr>
        <w:pStyle w:val="FirstParagraph"/>
      </w:pPr>
      <w:r>
        <w:rPr>
          <w:bCs/>
          <w:b/>
        </w:rPr>
        <w:t xml:space="preserve">Meridian Economic Advisory Group Inc.</w:t>
      </w:r>
    </w:p>
    <w:p>
      <w:pPr>
        <w:pStyle w:val="BodyText"/>
      </w:pPr>
      <w:r>
        <w:t xml:space="preserve">145 King Street West, Suite 2200</w:t>
      </w:r>
    </w:p>
    <w:p>
      <w:pPr>
        <w:pStyle w:val="BodyText"/>
      </w:pPr>
      <w:r>
        <w:t xml:space="preserve">Canada Toronto, Ontario M5X 1A2</w:t>
      </w:r>
    </w:p>
    <w:p>
      <w:pPr>
        <w:pStyle w:val="BodyText"/>
      </w:pPr>
      <w:r>
        <w:t xml:space="preserve">Tel: +1 (416) 555-0192</w:t>
      </w:r>
    </w:p>
    <w:p>
      <w:pPr>
        <w:pStyle w:val="BodyText"/>
      </w:pPr>
      <w:r>
        <w:t xml:space="preserve">Email: quotations@meridian-econ.ca</w:t>
      </w:r>
    </w:p>
    <w:p>
      <w:pPr>
        <w:pStyle w:val="BodyText"/>
      </w:pPr>
      <w:r>
        <w:t xml:space="preserve">Business No: 8842-1037-QN0001</w:t>
      </w:r>
    </w:p>
    <w:bookmarkEnd w:id="21"/>
    <w:bookmarkStart w:id="22" w:name="prepared-for-client"/>
    <w:p>
      <w:pPr>
        <w:pStyle w:val="Heading3"/>
      </w:pPr>
      <w:r>
        <w:t xml:space="preserve">Prepared For (Client)</w:t>
      </w:r>
    </w:p>
    <w:p>
      <w:pPr>
        <w:pStyle w:val="FirstParagraph"/>
      </w:pPr>
      <w:r>
        <w:rPr>
          <w:bCs/>
          <w:b/>
        </w:rPr>
        <w:t xml:space="preserve">Northlake Municipal Development Corporation</w:t>
      </w:r>
    </w:p>
    <w:p>
      <w:pPr>
        <w:pStyle w:val="BodyText"/>
      </w:pPr>
      <w:r>
        <w:t xml:space="preserve">300 Bay Street, Floor 14</w:t>
      </w:r>
    </w:p>
    <w:p>
      <w:pPr>
        <w:pStyle w:val="BodyText"/>
      </w:pPr>
      <w:r>
        <w:t xml:space="preserve">Canada Toronto, Ontario M5H 2S1</w:t>
      </w:r>
    </w:p>
    <w:p>
      <w:pPr>
        <w:pStyle w:val="BodyText"/>
      </w:pPr>
      <w:r>
        <w:t xml:space="preserve">Attn: Mr. David Chen, Chief Financial Officer</w:t>
      </w:r>
    </w:p>
    <w:p>
      <w:pPr>
        <w:pStyle w:val="BodyText"/>
      </w:pPr>
      <w:r>
        <w:t xml:space="preserve">Tel: +1 (416) 555-7734</w:t>
      </w:r>
    </w:p>
    <w:p>
      <w:pPr>
        <w:pStyle w:val="BodyText"/>
      </w:pPr>
      <w:r>
        <w:t xml:space="preserve">Email: d.chen@northlakecorp.ca</w:t>
      </w:r>
    </w:p>
    <w:bookmarkEnd w:id="22"/>
    <w:p>
      <w:pPr>
        <w:pStyle w:val="BodyText"/>
      </w:pPr>
      <w:r>
        <w:rPr>
          <w:bCs/>
          <w:b/>
        </w:rPr>
        <w:t xml:space="preserve">Date of Issue:</w:t>
      </w:r>
      <w:r>
        <w:t xml:space="preserve"> </w:t>
      </w:r>
      <w:r>
        <w:t xml:space="preserve">June 12, 2025</w:t>
      </w:r>
    </w:p>
    <w:p>
      <w:pPr>
        <w:pStyle w:val="BodyText"/>
      </w:pPr>
      <w:r>
        <w:rPr>
          <w:bCs/>
          <w:b/>
        </w:rPr>
        <w:t xml:space="preserve">Quotation Estimate Valid Until:</w:t>
      </w:r>
      <w:r>
        <w:t xml:space="preserve"> </w:t>
      </w:r>
      <w:r>
        <w:t xml:space="preserve">July 12, 2025</w:t>
      </w:r>
    </w:p>
    <w:p>
      <w:pPr>
        <w:pStyle w:val="BodyText"/>
      </w:pPr>
      <w:r>
        <w:rPr>
          <w:bCs/>
          <w:b/>
        </w:rPr>
        <w:t xml:space="preserve">Project Duration:</w:t>
      </w:r>
      <w:r>
        <w:t xml:space="preserve"> </w:t>
      </w:r>
      <w:r>
        <w:t xml:space="preserve">12 Months (July 2025 – June 2026)</w:t>
      </w:r>
    </w:p>
    <w:p>
      <w:pPr>
        <w:pStyle w:val="BodyText"/>
      </w:pPr>
      <w:r>
        <w:rPr>
          <w:bCs/>
          <w:b/>
        </w:rPr>
        <w:t xml:space="preserve">Location of Services:</w:t>
      </w:r>
      <w:r>
        <w:t xml:space="preserve"> </w:t>
      </w:r>
      <w:r>
        <w:t xml:space="preserve">Canada Toronto, Ontario</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Economic Advisory Group Inc. to provide Northlake Municipal Development Corporation with a comprehensive, itemized cost breakdown for the engagement of a senior</w:t>
      </w:r>
      <w:r>
        <w:t xml:space="preserve"> </w:t>
      </w:r>
      <w:r>
        <w:t xml:space="preserve">Economist</w:t>
      </w:r>
      <w:r>
        <w:t xml:space="preserve"> </w:t>
      </w:r>
      <w:r>
        <w:t xml:space="preserve">to deliver macroeconomic analysis, fiscal policy advisory, and urban economic development consulting services within the metropolitan region of</w:t>
      </w:r>
      <w:r>
        <w:t xml:space="preserve"> </w:t>
      </w:r>
      <w:r>
        <w:t xml:space="preserve">Canada Toronto</w:t>
      </w:r>
      <w:r>
        <w:t xml:space="preserve">. This document serves as a formal pricing proposal and does not constitute a binding contract until countersigned by both parties in accordance with the terms outlined herein.</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hold a minimum of a Doctorate in Economics (Ph.D.) from a recognized Canadian or international university, with no fewer than fifteen (15) years of professional experience in public-sector economic policy, municipal finance, and regional development planning. The</w:t>
      </w:r>
      <w:r>
        <w:t xml:space="preserve"> </w:t>
      </w:r>
      <w:r>
        <w:t xml:space="preserve">Economist</w:t>
      </w:r>
      <w:r>
        <w:t xml:space="preserve"> </w:t>
      </w:r>
      <w:r>
        <w:t xml:space="preserve">will be based in</w:t>
      </w:r>
      <w:r>
        <w:t xml:space="preserve"> </w:t>
      </w:r>
      <w:r>
        <w:t xml:space="preserve">Canada Toronto</w:t>
      </w:r>
      <w:r>
        <w:t xml:space="preserve"> </w:t>
      </w:r>
      <w:r>
        <w:t xml:space="preserve">and will report directly to the client's Office of the Chief Financial Officer.</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Extended Cost (CAD)</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Senior Economist — Full-time engagement for macroeconomic forecasting, GDP modelling, and labour market analysis specific to the Canada Toronto metropolitan area</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Economist — Quarterly fiscal policy review and municipal budget impact assessment for Canada Toronto city council submissions</w:t>
            </w:r>
          </w:p>
        </w:tc>
        <w:tc>
          <w:tcPr/>
          <w:p>
            <w:pPr>
              <w:pStyle w:val="Compact"/>
              <w:jc w:val="left"/>
            </w:pPr>
            <w:r>
              <w:t xml:space="preserve">4 quarters</w:t>
            </w:r>
          </w:p>
        </w:tc>
        <w:tc>
          <w:tcPr/>
          <w:p>
            <w:pPr>
              <w:pStyle w:val="Compact"/>
              <w:jc w:val="left"/>
            </w:pPr>
            <w:r>
              <w:t xml:space="preserve">$8,200.00</w:t>
            </w:r>
          </w:p>
        </w:tc>
        <w:tc>
          <w:tcPr/>
          <w:p>
            <w:pPr>
              <w:pStyle w:val="Compact"/>
              <w:jc w:val="left"/>
            </w:pPr>
            <w:r>
              <w:t xml:space="preserve">$32,800.00</w:t>
            </w:r>
          </w:p>
        </w:tc>
        <w:tc>
          <w:tcPr/>
          <w:p>
            <w:pPr>
              <w:pStyle w:val="Compact"/>
              <w:jc w:val="left"/>
            </w:pPr>
            <w:r>
              <w:t xml:space="preserve">Quarterly</w:t>
            </w:r>
          </w:p>
        </w:tc>
      </w:tr>
      <w:tr>
        <w:tc>
          <w:tcPr/>
          <w:p>
            <w:pPr>
              <w:pStyle w:val="Compact"/>
              <w:jc w:val="left"/>
            </w:pPr>
            <w:r>
              <w:t xml:space="preserve">3</w:t>
            </w:r>
          </w:p>
        </w:tc>
        <w:tc>
          <w:tcPr/>
          <w:p>
            <w:pPr>
              <w:pStyle w:val="Compact"/>
              <w:jc w:val="left"/>
            </w:pPr>
            <w:r>
              <w:t xml:space="preserve">Economist — Urban development and infrastructure investment feasibility studies (minimum 3 reports per year) for Canada Toronto growth corridors</w:t>
            </w:r>
          </w:p>
        </w:tc>
        <w:tc>
          <w:tcPr/>
          <w:p>
            <w:pPr>
              <w:pStyle w:val="Compact"/>
              <w:jc w:val="left"/>
            </w:pPr>
            <w:r>
              <w:t xml:space="preserve">3 reports</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Per deliverable</w:t>
            </w:r>
          </w:p>
        </w:tc>
      </w:tr>
      <w:tr>
        <w:tc>
          <w:tcPr/>
          <w:p>
            <w:pPr>
              <w:pStyle w:val="Compact"/>
              <w:jc w:val="left"/>
            </w:pPr>
            <w:r>
              <w:t xml:space="preserve">4</w:t>
            </w:r>
          </w:p>
        </w:tc>
        <w:tc>
          <w:tcPr/>
          <w:p>
            <w:pPr>
              <w:pStyle w:val="Compact"/>
              <w:jc w:val="left"/>
            </w:pPr>
            <w:r>
              <w:t xml:space="preserve">Economist — Ad-hoc advisory sessions and executive briefing presentations (up to 20 hours per month) for Canada Toronto stakeholders</w:t>
            </w:r>
          </w:p>
        </w:tc>
        <w:tc>
          <w:tcPr/>
          <w:p>
            <w:pPr>
              <w:pStyle w:val="Compact"/>
              <w:jc w:val="left"/>
            </w:pPr>
            <w:r>
              <w:t xml:space="preserve">240 hours</w:t>
            </w:r>
          </w:p>
        </w:tc>
        <w:tc>
          <w:tcPr/>
          <w:p>
            <w:pPr>
              <w:pStyle w:val="Compact"/>
              <w:jc w:val="left"/>
            </w:pPr>
            <w:r>
              <w:t xml:space="preserve">$285.00</w:t>
            </w:r>
          </w:p>
        </w:tc>
        <w:tc>
          <w:tcPr/>
          <w:p>
            <w:pPr>
              <w:pStyle w:val="Compact"/>
              <w:jc w:val="left"/>
            </w:pPr>
            <w:r>
              <w:t xml:space="preserve">$68,400.00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Economist — Data acquisition, econometric modelling software licensing, and research database subscriptions for Canada Toronto economic indicators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Economist — Travel and fieldwork within the Canada Toronto Greater Metropolitan Area (GTA) for site assessments and community consultations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Project management, administrative support, and reporting infrastructure for the Economist engagement in Canada Toronto</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Professional liability insurance and statutory compliance (Ontario Employment Standards, Canada Toronto municipal bylaws) for the Economist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Annual</w:t>
            </w:r>
          </w:p>
        </w:tc>
      </w:tr>
      <w:tr>
        <w:tc>
          <w:tcPr>
            <w:gridSpan w:val="4"/>
          </w:tcPr>
          <w:p>
            <w:pPr>
              <w:pStyle w:val="Compact"/>
              <w:jc w:val="right"/>
            </w:pPr>
            <w:r>
              <w:t xml:space="preserve">Subtotal (CAD):</w:t>
            </w:r>
          </w:p>
        </w:tc>
        <w:tc>
          <w:tcPr/>
          <w:p>
            <w:pPr>
              <w:pStyle w:val="Compact"/>
              <w:jc w:val="left"/>
            </w:pPr>
            <w:r>
              <w:t xml:space="preserve">$451,900.00</w:t>
            </w:r>
          </w:p>
        </w:tc>
        <w:tc>
          <w:tcPr/>
          <w:p>
            <w:pPr>
              <w:pStyle w:val="Compact"/>
            </w:pPr>
          </w:p>
        </w:tc>
      </w:tr>
      <w:tr>
        <w:tc>
          <w:tcPr>
            <w:gridSpan w:val="4"/>
          </w:tcPr>
          <w:p>
            <w:pPr>
              <w:pStyle w:val="Compact"/>
              <w:jc w:val="right"/>
            </w:pPr>
            <w:r>
              <w:t xml:space="preserve">HST (13%) — Applicable to services rendered in Canada Toronto, Ontario:</w:t>
            </w:r>
          </w:p>
        </w:tc>
        <w:tc>
          <w:tcPr/>
          <w:p>
            <w:pPr>
              <w:pStyle w:val="Compact"/>
              <w:jc w:val="left"/>
            </w:pPr>
            <w:r>
              <w:t xml:space="preserve">$58,747.00</w:t>
            </w:r>
          </w:p>
        </w:tc>
        <w:tc>
          <w:tcPr/>
          <w:p>
            <w:pPr>
              <w:pStyle w:val="Compact"/>
            </w:pPr>
          </w:p>
        </w:tc>
      </w:tr>
      <w:tr>
        <w:tc>
          <w:tcPr>
            <w:gridSpan w:val="4"/>
          </w:tcPr>
          <w:p>
            <w:pPr>
              <w:pStyle w:val="Compact"/>
              <w:jc w:val="right"/>
            </w:pPr>
            <w:r>
              <w:t xml:space="preserve">TOTAL QUOTATION ESTIMATE (CAD):</w:t>
            </w:r>
          </w:p>
        </w:tc>
        <w:tc>
          <w:tcPr/>
          <w:p>
            <w:pPr>
              <w:pStyle w:val="Compact"/>
              <w:jc w:val="left"/>
            </w:pPr>
            <w:r>
              <w:t xml:space="preserve">$510,647.00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Should the client wish to proceed beyond this period, a revised Quotation Estimate reflecting current market rates for Economist services in Canada Toronto will be required.</w:t>
      </w:r>
    </w:p>
    <w:p>
      <w:pPr>
        <w:pStyle w:val="BodyText"/>
      </w:pPr>
      <w:r>
        <w:rPr>
          <w:bCs/>
          <w:b/>
        </w:rPr>
        <w:t xml:space="preserve">3.2 Payment Terms:</w:t>
      </w:r>
      <w:r>
        <w:t xml:space="preserve"> </w:t>
      </w:r>
      <w:r>
        <w:t xml:space="preserve">All invoices arising from this Quotation Estimate are payable within thirty (30) days of the invoice date. Payment shall be made in Canadian Dollars (CAD) via electronic funds transfer to the account designated by Meridian Economic Advisory Group Inc. Late payments shall accrue interest at the rate of 1.5% per month, in accordance with the Ontario Interest Act applicable in Canada Toronto.</w:t>
      </w:r>
    </w:p>
    <w:p>
      <w:pPr>
        <w:pStyle w:val="BodyText"/>
      </w:pPr>
      <w:r>
        <w:rPr>
          <w:bCs/>
          <w:b/>
        </w:rPr>
        <w:t xml:space="preserve">3.3 Scope Changes:</w:t>
      </w:r>
      <w:r>
        <w:t xml:space="preserve"> </w:t>
      </w:r>
      <w:r>
        <w:t xml:space="preserve">Any modification to the scope of work, additional deliverables, or extended engagement of the Economist beyond the parameters set forth in this Quotation Estimate must be documented in a written change order signed by both parties. No additional work shall be performed without prior written authorization.</w:t>
      </w:r>
    </w:p>
    <w:p>
      <w:pPr>
        <w:pStyle w:val="BodyText"/>
      </w:pPr>
      <w:r>
        <w:rPr>
          <w:bCs/>
          <w:b/>
        </w:rPr>
        <w:t xml:space="preserve">3.4 Confidentiality:</w:t>
      </w:r>
      <w:r>
        <w:t xml:space="preserve"> </w:t>
      </w:r>
      <w:r>
        <w:t xml:space="preserve">The Economist engaged under this Quotation Estimate shall be bound by a strict non-disclosure agreement. All economic data, fiscal projections, and proprietary analyses generated in the course of services delivered in Canada Toronto shall remain the exclusive property of the client.</w:t>
      </w:r>
    </w:p>
    <w:p>
      <w:pPr>
        <w:pStyle w:val="BodyText"/>
      </w:pPr>
      <w:r>
        <w:rPr>
          <w:bCs/>
          <w:b/>
        </w:rPr>
        <w:t xml:space="preserve">3.5 Termination:</w:t>
      </w:r>
      <w:r>
        <w:t xml:space="preserve"> </w:t>
      </w:r>
      <w:r>
        <w:t xml:space="preserve">Either party may terminate the engagement with sixty (60) days written notice. Upon termination, the client shall be invoiced for all services rendered up to the effective date of termination, as calculated under this Quotation Estimate.</w:t>
      </w:r>
    </w:p>
    <w:p>
      <w:pPr>
        <w:pStyle w:val="BodyText"/>
      </w:pPr>
      <w:r>
        <w:rPr>
          <w:bCs/>
          <w:b/>
        </w:rPr>
        <w:t xml:space="preserve">3.6 Governing Law:</w:t>
      </w:r>
      <w:r>
        <w:t xml:space="preserve"> </w:t>
      </w:r>
      <w:r>
        <w:t xml:space="preserve">This Quotation Estimate and any resulting agreement shall be governed by and construed in accordance with the laws of the Province of Ontario and the federal laws of Canada applicable in Canada Toronto.</w:t>
      </w:r>
    </w:p>
    <w:p>
      <w:pPr>
        <w:pStyle w:val="BodyText"/>
      </w:pPr>
      <w:r>
        <w:rPr>
          <w:bCs/>
          <w:b/>
        </w:rPr>
        <w:t xml:space="preserve">Note:</w:t>
      </w:r>
      <w:r>
        <w:t xml:space="preserve"> </w:t>
      </w:r>
      <w:r>
        <w:t xml:space="preserve">This Quotation Estimate assumes standard business hours (Monday to Friday, 9:00 AM to 5:00 PM Eastern Time) for all Economist services rendered in Canada Toronto. Work performed outside these hours or on statutory holidays in Ontario will be billed at 1.5x the applicable hourly rate. All figures are quoted in Canadian Dollars (CAD) and are inclusive of standard professional overheads.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Economist services in Canada Toronto and authorizes Meridian Economic Advisory Group Inc. to proceed with the engagement as described herein. This signature converts this Quotation Estimate into a binding service agreement effective upon the start date specified above.</w:t>
      </w:r>
    </w:p>
    <w:p>
      <w:pPr>
        <w:pStyle w:val="BodyText"/>
      </w:pPr>
      <w:r>
        <w:rPr>
          <w:bCs/>
          <w:b/>
        </w:rPr>
        <w:t xml:space="preserve">For: Meridian Economic Advisory Group Inc.</w:t>
      </w:r>
    </w:p>
    <w:p>
      <w:pPr>
        <w:pStyle w:val="BodyText"/>
      </w:pPr>
      <w:r>
        <w:t xml:space="preserve">Authorized Signatory — Name, Title, and Date</w:t>
      </w:r>
    </w:p>
    <w:p>
      <w:pPr>
        <w:pStyle w:val="BodyText"/>
      </w:pPr>
      <w:r>
        <w:rPr>
          <w:bCs/>
          <w:b/>
        </w:rPr>
        <w:t xml:space="preserve">For: Northlake Municipal Development Corporation</w:t>
      </w:r>
    </w:p>
    <w:p>
      <w:pPr>
        <w:pStyle w:val="BodyText"/>
      </w:pPr>
      <w:r>
        <w:t xml:space="preserve">Authorized Signatory — Name, Title, and Date</w:t>
      </w:r>
    </w:p>
    <w:p>
      <w:pPr>
        <w:pStyle w:val="BodyText"/>
      </w:pPr>
      <w:r>
        <w:t xml:space="preserve">Quotation Estimate QE-2025-TOR-0487 | Meridian Economic Advisory Group Inc. | Canada Toronto, Ontario | Page 1 of 1</w:t>
      </w:r>
    </w:p>
    <w:p>
      <w:pPr>
        <w:pStyle w:val="BodyText"/>
      </w:pPr>
      <w:r>
        <w:t xml:space="preserve">This document was prepared exclusively for the named client and may not be reproduced or distributed without written consent. All Economist service descriptions and pricing are specific to the Canada Toronto market as of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Canada Toronto</dc:title>
  <dc:creator/>
  <dc:language>en</dc:language>
  <cp:keywords/>
  <dcterms:created xsi:type="dcterms:W3CDTF">2026-10-10T07:25:53Z</dcterms:created>
  <dcterms:modified xsi:type="dcterms:W3CDTF">2026-10-10T07:25:53Z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