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Economist Services — Colombia, Medellín</w:t>
      </w:r>
    </w:p>
    <w:p>
      <w:pPr>
        <w:pStyle w:val="BodyText"/>
      </w:pPr>
      <w:r>
        <w:t xml:space="preserve">Document Reference: QE-ECO-MDE-2025-0047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Colombian Peso (COP) / USD</w:t>
      </w:r>
    </w:p>
    <w:p>
      <w:pPr>
        <w:pStyle w:val="BodyText"/>
      </w:pPr>
      <w:r>
        <w:rPr>
          <w:bCs/>
          <w:b/>
        </w:rPr>
        <w:t xml:space="preserve">Prepared By:</w:t>
      </w:r>
      <w:r>
        <w:t xml:space="preserve"> </w:t>
      </w:r>
      <w:r>
        <w:t xml:space="preserve">Andina Economic Consulting S.A.S.</w:t>
      </w:r>
      <w:r>
        <w:br/>
      </w:r>
      <w:r>
        <w:rPr>
          <w:bCs/>
          <w:b/>
        </w:rPr>
        <w:t xml:space="preserve">Location:</w:t>
      </w:r>
      <w:r>
        <w:t xml:space="preserve"> </w:t>
      </w:r>
      <w:r>
        <w:t xml:space="preserve">Medellín, Antioquia, Colombia</w:t>
      </w:r>
      <w:r>
        <w:br/>
      </w:r>
      <w:r>
        <w:rPr>
          <w:bCs/>
          <w:b/>
        </w:rPr>
        <w:t xml:space="preserve">Contact:</w:t>
      </w:r>
      <w:r>
        <w:t xml:space="preserve"> </w:t>
      </w:r>
      <w:r>
        <w:t xml:space="preserve">quotes@andinaecon.co</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Grupo Industrial del Valle S.A.S.</w:t>
            </w:r>
          </w:p>
        </w:tc>
      </w:tr>
      <w:tr>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Address</w:t>
            </w:r>
          </w:p>
        </w:tc>
        <w:tc>
          <w:tcPr/>
          <w:p>
            <w:pPr>
              <w:pStyle w:val="Compact"/>
              <w:jc w:val="left"/>
            </w:pPr>
            <w:r>
              <w:t xml:space="preserve">Carrera 43A # 5-60, El Poblado, Medellín, Colombia</w:t>
            </w:r>
          </w:p>
        </w:tc>
      </w:tr>
      <w:tr>
        <w:tc>
          <w:tcPr/>
          <w:p>
            <w:pPr>
              <w:pStyle w:val="Compact"/>
              <w:jc w:val="left"/>
            </w:pPr>
            <w:r>
              <w:t xml:space="preserve">Project Location</w:t>
            </w:r>
          </w:p>
        </w:tc>
        <w:tc>
          <w:tcPr/>
          <w:p>
            <w:pPr>
              <w:pStyle w:val="Compact"/>
              <w:jc w:val="left"/>
            </w:pPr>
            <w:r>
              <w:t xml:space="preserve">Medellín, Antioquia, Colombia</w:t>
            </w:r>
          </w:p>
        </w:tc>
      </w:tr>
      <w:tr>
        <w:tc>
          <w:tcPr/>
          <w:p>
            <w:pPr>
              <w:pStyle w:val="Compact"/>
              <w:jc w:val="left"/>
            </w:pPr>
            <w:r>
              <w:t xml:space="preserve">Point of Contact</w:t>
            </w:r>
          </w:p>
        </w:tc>
        <w:tc>
          <w:tcPr/>
          <w:p>
            <w:pPr>
              <w:pStyle w:val="Compact"/>
              <w:jc w:val="left"/>
            </w:pPr>
            <w:r>
              <w:t xml:space="preserve">Ing. Laura Restrepo – Director of Strategic Planning</w:t>
            </w:r>
          </w:p>
        </w:tc>
      </w:tr>
    </w:tbl>
    <w:bookmarkEnd w:id="21"/>
    <w:bookmarkStart w:id="22" w:name="scope-of-services-economist-engagement"/>
    <w:p>
      <w:pPr>
        <w:pStyle w:val="Heading2"/>
      </w:pPr>
      <w:r>
        <w:t xml:space="preserve">2. Scope of Services – Economist Engagement</w:t>
      </w:r>
    </w:p>
    <w:p>
      <w:pPr>
        <w:pStyle w:val="FirstParagraph"/>
      </w:pPr>
      <w:r>
        <w:t xml:space="preserve">This</w:t>
      </w:r>
      <w:r>
        <w:t xml:space="preserve"> </w:t>
      </w:r>
      <w:r>
        <w:t xml:space="preserve">Quotation Estimate</w:t>
      </w:r>
      <w:r>
        <w:t xml:space="preserve"> </w:t>
      </w:r>
      <w:r>
        <w:t xml:space="preserve">outlines the professional services to be rendered by a senior</w:t>
      </w:r>
      <w:r>
        <w:t xml:space="preserve"> </w:t>
      </w:r>
      <w:r>
        <w:t xml:space="preserve">Economist</w:t>
      </w:r>
      <w:r>
        <w:t xml:space="preserve"> </w:t>
      </w:r>
      <w:r>
        <w:t xml:space="preserve">engaged to support the client's strategic operations within the metropolitan area of</w:t>
      </w:r>
      <w:r>
        <w:t xml:space="preserve"> </w:t>
      </w:r>
      <w:r>
        <w:t xml:space="preserve">Colombia Medellín</w:t>
      </w:r>
      <w:r>
        <w:t xml:space="preserve">. The Economist will provide comprehensive macroeconomic analysis, fiscal policy advisory, market forecasting, and economic impact assessments tailored to the unique economic landscape of Medellín and the broader Antioquia department.</w:t>
      </w:r>
    </w:p>
    <w:p>
      <w:pPr>
        <w:pStyle w:val="BodyText"/>
      </w:pPr>
      <w:r>
        <w:t xml:space="preserve">The engagement encompasses the following deliverables:</w:t>
      </w:r>
    </w:p>
    <w:p>
      <w:pPr>
        <w:numPr>
          <w:ilvl w:val="0"/>
          <w:numId w:val="1001"/>
        </w:numPr>
        <w:pStyle w:val="Compact"/>
      </w:pPr>
      <w:r>
        <w:t xml:space="preserve">Quarterly macroeconomic reports analyzing GDP growth, inflation, and employment trends specific to the Medellín metropolitan region.</w:t>
      </w:r>
    </w:p>
    <w:p>
      <w:pPr>
        <w:numPr>
          <w:ilvl w:val="0"/>
          <w:numId w:val="1001"/>
        </w:numPr>
        <w:pStyle w:val="Compact"/>
      </w:pPr>
      <w:r>
        <w:t xml:space="preserve">Advisory on Colombian national fiscal and monetary policy implications for local business operations in Medellín.</w:t>
      </w:r>
    </w:p>
    <w:p>
      <w:pPr>
        <w:numPr>
          <w:ilvl w:val="0"/>
          <w:numId w:val="1001"/>
        </w:numPr>
        <w:pStyle w:val="Compact"/>
      </w:pPr>
      <w:r>
        <w:t xml:space="preserve">Economic feasibility studies for proposed infrastructure and industrial projects in the Medellín corridor.</w:t>
      </w:r>
    </w:p>
    <w:p>
      <w:pPr>
        <w:numPr>
          <w:ilvl w:val="0"/>
          <w:numId w:val="1001"/>
        </w:numPr>
        <w:pStyle w:val="Compact"/>
      </w:pPr>
      <w:r>
        <w:t xml:space="preserve">Competitive market analysis benchmarking Medellín's economic performance against other major Colombian cities (Bogotá, Cali, Barranquilla).</w:t>
      </w:r>
    </w:p>
    <w:p>
      <w:pPr>
        <w:numPr>
          <w:ilvl w:val="0"/>
          <w:numId w:val="1001"/>
        </w:numPr>
        <w:pStyle w:val="Compact"/>
      </w:pPr>
      <w:r>
        <w:t xml:space="preserve">Risk assessment related to exchange rate volatility (COP/USD) and its impact on import-dependent operations.</w:t>
      </w:r>
    </w:p>
    <w:p>
      <w:pPr>
        <w:numPr>
          <w:ilvl w:val="0"/>
          <w:numId w:val="1001"/>
        </w:numPr>
        <w:pStyle w:val="Compact"/>
      </w:pPr>
      <w:r>
        <w:t xml:space="preserve">Two on-site consultations per month at the client's Medellín headquarters.</w:t>
      </w:r>
    </w:p>
    <w:bookmarkEnd w:id="22"/>
    <w:bookmarkStart w:id="23" w:name="professional-profile-economist"/>
    <w:p>
      <w:pPr>
        <w:pStyle w:val="Heading2"/>
      </w:pPr>
      <w:r>
        <w:t xml:space="preserve">3. Professional Profile – Economist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Designation</w:t>
            </w:r>
          </w:p>
        </w:tc>
        <w:tc>
          <w:tcPr/>
          <w:p>
            <w:pPr>
              <w:pStyle w:val="Compact"/>
              <w:jc w:val="left"/>
            </w:pPr>
            <w:r>
              <w:t xml:space="preserve">Senior Economist / Chief Economic Analyst</w:t>
            </w:r>
          </w:p>
        </w:tc>
      </w:tr>
      <w:tr>
        <w:tc>
          <w:tcPr/>
          <w:p>
            <w:pPr>
              <w:pStyle w:val="Compact"/>
              <w:jc w:val="left"/>
            </w:pPr>
            <w:r>
              <w:t xml:space="preserve">Education</w:t>
            </w:r>
          </w:p>
        </w:tc>
        <w:tc>
          <w:tcPr/>
          <w:p>
            <w:pPr>
              <w:pStyle w:val="Compact"/>
              <w:jc w:val="left"/>
            </w:pPr>
            <w:r>
              <w:t xml:space="preserve">Ph.D. in Economics, Universidad de los Andes, Bogotá, Colombia</w:t>
            </w:r>
          </w:p>
        </w:tc>
      </w:tr>
      <w:tr>
        <w:tc>
          <w:tcPr/>
          <w:p>
            <w:pPr>
              <w:pStyle w:val="Compact"/>
              <w:jc w:val="left"/>
            </w:pPr>
            <w:r>
              <w:t xml:space="preserve">Experience</w:t>
            </w:r>
          </w:p>
        </w:tc>
        <w:tc>
          <w:tcPr/>
          <w:p>
            <w:pPr>
              <w:pStyle w:val="Compact"/>
              <w:jc w:val="left"/>
            </w:pPr>
            <w:r>
              <w:t xml:space="preserve">15+ years in macroeconomic research, 8 years focused on the Antioquia region</w:t>
            </w:r>
          </w:p>
        </w:tc>
      </w:tr>
      <w:tr>
        <w:tc>
          <w:tcPr/>
          <w:p>
            <w:pPr>
              <w:pStyle w:val="Compact"/>
              <w:jc w:val="left"/>
            </w:pPr>
            <w:r>
              <w:t xml:space="preserve">Specialization</w:t>
            </w:r>
          </w:p>
        </w:tc>
        <w:tc>
          <w:tcPr/>
          <w:p>
            <w:pPr>
              <w:pStyle w:val="Compact"/>
              <w:jc w:val="left"/>
            </w:pPr>
            <w:r>
              <w:t xml:space="preserve">Development economics, trade policy, urban economic planning (Medellín focus)</w:t>
            </w:r>
          </w:p>
        </w:tc>
      </w:tr>
      <w:tr>
        <w:tc>
          <w:tcPr/>
          <w:p>
            <w:pPr>
              <w:pStyle w:val="Compact"/>
              <w:jc w:val="left"/>
            </w:pPr>
            <w:r>
              <w:t xml:space="preserve">Professional Registration</w:t>
            </w:r>
          </w:p>
        </w:tc>
        <w:tc>
          <w:tcPr/>
          <w:p>
            <w:pPr>
              <w:pStyle w:val="Compact"/>
              <w:jc w:val="left"/>
            </w:pPr>
            <w:r>
              <w:t xml:space="preserve">Registered with the Colombian Chamber of Commerce, Medellín</w:t>
            </w:r>
          </w:p>
        </w:tc>
      </w:tr>
    </w:tbl>
    <w:bookmarkEnd w:id="23"/>
    <w:bookmarkStart w:id="24" w:name="pricing-breakdown"/>
    <w:p>
      <w:pPr>
        <w:pStyle w:val="Heading2"/>
      </w:pPr>
      <w:r>
        <w:t xml:space="preserve">4.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Monthly Economist retainer (analysis, reporting, advisory)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Quarterly macroeconomic report (Medellín &amp; Antioquia focus)</w:t>
            </w:r>
          </w:p>
        </w:tc>
        <w:tc>
          <w:tcPr/>
          <w:p>
            <w:pPr>
              <w:pStyle w:val="Compact"/>
              <w:jc w:val="left"/>
            </w:pPr>
            <w:r>
              <w:t xml:space="preserve">4 reports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Economic feasibility study (industrial project, Medellín corridor)</w:t>
            </w:r>
          </w:p>
        </w:tc>
        <w:tc>
          <w:tcPr/>
          <w:p>
            <w:pPr>
              <w:pStyle w:val="Compact"/>
              <w:jc w:val="left"/>
            </w:pPr>
            <w:r>
              <w:t xml:space="preserve">1 study</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On-site consultation sessions at client premises, Medellín</w:t>
            </w:r>
          </w:p>
        </w:tc>
        <w:tc>
          <w:tcPr/>
          <w:p>
            <w:pPr>
              <w:pStyle w:val="Compact"/>
              <w:jc w:val="left"/>
            </w:pPr>
            <w:r>
              <w:t xml:space="preserve">24 sessions</w:t>
            </w:r>
          </w:p>
        </w:tc>
        <w:tc>
          <w:tcPr/>
          <w:p>
            <w:pPr>
              <w:pStyle w:val="Compact"/>
              <w:jc w:val="left"/>
            </w:pPr>
            <w:r>
              <w:t xml:space="preserve">2,500,000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Exchange rate &amp; trade policy risk assessment (annual)</w:t>
            </w:r>
          </w:p>
        </w:tc>
        <w:tc>
          <w:tcPr/>
          <w:p>
            <w:pPr>
              <w:pStyle w:val="Compact"/>
              <w:jc w:val="left"/>
            </w:pPr>
            <w:r>
              <w:t xml:space="preserve">1 report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Travel and local transportation within Medellín metro area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SUBTOTAL (COP)</w:t>
            </w:r>
          </w:p>
        </w:tc>
        <w:tc>
          <w:tcPr/>
          <w:p>
            <w:pPr>
              <w:pStyle w:val="Compact"/>
              <w:jc w:val="left"/>
            </w:pPr>
            <w:r>
              <w:t xml:space="preserve">394,400,000</w:t>
            </w:r>
          </w:p>
        </w:tc>
      </w:tr>
      <w:tr>
        <w:tc>
          <w:tcPr>
            <w:gridSpan w:val="4"/>
          </w:tcPr>
          <w:p>
            <w:pPr>
              <w:pStyle w:val="Compact"/>
              <w:jc w:val="left"/>
            </w:pPr>
            <w:r>
              <w:t xml:space="preserve">IVA (19% – Colombian Value Added Tax)</w:t>
            </w:r>
          </w:p>
        </w:tc>
        <w:tc>
          <w:tcPr/>
          <w:p>
            <w:pPr>
              <w:pStyle w:val="Compact"/>
              <w:jc w:val="left"/>
            </w:pPr>
            <w:r>
              <w:t xml:space="preserve">74,936,000</w:t>
            </w:r>
          </w:p>
        </w:tc>
      </w:tr>
      <w:tr>
        <w:tc>
          <w:tcPr>
            <w:gridSpan w:val="4"/>
          </w:tcPr>
          <w:p>
            <w:pPr>
              <w:pStyle w:val="Compact"/>
              <w:jc w:val="left"/>
            </w:pPr>
            <w:r>
              <w:t xml:space="preserve">TOTAL ESTIMATED COST (COP)</w:t>
            </w:r>
          </w:p>
        </w:tc>
        <w:tc>
          <w:tcPr/>
          <w:p>
            <w:pPr>
              <w:pStyle w:val="Compact"/>
              <w:jc w:val="left"/>
            </w:pPr>
            <w:r>
              <w:t xml:space="preserve">469,336,000</w:t>
            </w:r>
          </w:p>
        </w:tc>
      </w:tr>
      <w:tr>
        <w:tc>
          <w:tcPr>
            <w:gridSpan w:val="4"/>
          </w:tcPr>
          <w:p>
            <w:pPr>
              <w:pStyle w:val="Compact"/>
              <w:jc w:val="left"/>
            </w:pPr>
            <w:r>
              <w:t xml:space="preserve">TOTAL ESTIMATED COST (USD, approx. at COP 4,100/USD)</w:t>
            </w:r>
          </w:p>
        </w:tc>
        <w:tc>
          <w:tcPr/>
          <w:p>
            <w:pPr>
              <w:pStyle w:val="Compact"/>
              <w:jc w:val="left"/>
            </w:pPr>
            <w:r>
              <w:t xml:space="preserve">~114,472 USD</w:t>
            </w:r>
          </w:p>
        </w:tc>
      </w:tr>
    </w:tbl>
    <w:bookmarkEnd w:id="24"/>
    <w:bookmarkStart w:id="25" w:name="payment-terms"/>
    <w:p>
      <w:pPr>
        <w:pStyle w:val="Heading2"/>
      </w:pPr>
      <w:r>
        <w:t xml:space="preserve">5. Payment Terms</w:t>
      </w:r>
    </w:p>
    <w:p>
      <w:pPr>
        <w:numPr>
          <w:ilvl w:val="0"/>
          <w:numId w:val="1002"/>
        </w:numPr>
        <w:pStyle w:val="Compact"/>
      </w:pPr>
      <w:r>
        <w:t xml:space="preserve">Payment shall be made in Colombian Pesos (COP) via bank transfer to the account of Andina Economic Consulting S.A.S., Banco de Bogotá, Medellín branch.</w:t>
      </w:r>
    </w:p>
    <w:p>
      <w:pPr>
        <w:numPr>
          <w:ilvl w:val="0"/>
          <w:numId w:val="1002"/>
        </w:numPr>
        <w:pStyle w:val="Compact"/>
      </w:pPr>
      <w:r>
        <w:t xml:space="preserve">30% advance payment upon acceptance of this Quotation Estimate.</w:t>
      </w:r>
    </w:p>
    <w:p>
      <w:pPr>
        <w:numPr>
          <w:ilvl w:val="0"/>
          <w:numId w:val="1002"/>
        </w:numPr>
        <w:pStyle w:val="Compact"/>
      </w:pPr>
      <w:r>
        <w:t xml:space="preserve">Remaining balance payable in 12 equal monthly installments, due on the 5th business day of each month.</w:t>
      </w:r>
    </w:p>
    <w:p>
      <w:pPr>
        <w:numPr>
          <w:ilvl w:val="0"/>
          <w:numId w:val="1002"/>
        </w:numPr>
        <w:pStyle w:val="Compact"/>
      </w:pPr>
      <w:r>
        <w:t xml:space="preserve">Late payments shall accrue interest at the rate established by the Banco de la República de Colombia (Colombian Central Bank) for overdue commercial obligations.</w:t>
      </w:r>
    </w:p>
    <w:p>
      <w:pPr>
        <w:numPr>
          <w:ilvl w:val="0"/>
          <w:numId w:val="1002"/>
        </w:numPr>
        <w:pStyle w:val="Compact"/>
      </w:pPr>
      <w:r>
        <w:t xml:space="preserve">All prices are subject to adjustment if the COP/USD exchange rate fluctuates by more than 10% during the contract term.</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this period, pricing may be revised to reflect current market conditions in Colombia.</w:t>
      </w:r>
    </w:p>
    <w:p>
      <w:pPr>
        <w:numPr>
          <w:ilvl w:val="0"/>
          <w:numId w:val="1003"/>
        </w:numPr>
        <w:pStyle w:val="Compact"/>
      </w:pPr>
      <w:r>
        <w:t xml:space="preserve">The Economist shall maintain strict confidentiality regarding all proprietary data, financial information, and strategic plans of the client. A Non-Disclosure Agreement (NDA) compliant with Colombian Law 1581 of 2012 (Data Protection) shall be executed prior to commencement.</w:t>
      </w:r>
    </w:p>
    <w:p>
      <w:pPr>
        <w:numPr>
          <w:ilvl w:val="0"/>
          <w:numId w:val="1003"/>
        </w:numPr>
        <w:pStyle w:val="Compact"/>
      </w:pPr>
      <w:r>
        <w:t xml:space="preserve">All deliverables produced by the Economist shall be the exclusive intellectual property of the client upon full payment.</w:t>
      </w:r>
    </w:p>
    <w:p>
      <w:pPr>
        <w:numPr>
          <w:ilvl w:val="0"/>
          <w:numId w:val="1003"/>
        </w:numPr>
        <w:pStyle w:val="Compact"/>
      </w:pPr>
      <w:r>
        <w:t xml:space="preserve">The services described herein are governed by the commercial regulations of the city of Medellín, Antioquia, Colombia, and the applicable provisions of the Colombian Commercial Code.</w:t>
      </w:r>
    </w:p>
    <w:p>
      <w:pPr>
        <w:numPr>
          <w:ilvl w:val="0"/>
          <w:numId w:val="1003"/>
        </w:numPr>
        <w:pStyle w:val="Compact"/>
      </w:pPr>
      <w:r>
        <w:t xml:space="preserve">Either party may terminate the engagement with thirty (30) days' written notice. In such case, the client shall be liable for all services rendered up to the termination date.</w:t>
      </w:r>
    </w:p>
    <w:p>
      <w:pPr>
        <w:numPr>
          <w:ilvl w:val="0"/>
          <w:numId w:val="1003"/>
        </w:numPr>
        <w:pStyle w:val="Compact"/>
      </w:pPr>
      <w:r>
        <w:t xml:space="preserve">This Quotation Estimate does not constitute a binding contract until formally accepted in writing by both parties and countersigned by their authorized representatives.</w:t>
      </w:r>
    </w:p>
    <w:p>
      <w:pPr>
        <w:numPr>
          <w:ilvl w:val="0"/>
          <w:numId w:val="1003"/>
        </w:numPr>
        <w:pStyle w:val="Compact"/>
      </w:pPr>
      <w:r>
        <w:t xml:space="preserve">Any disputes arising from this engagement shall be resolved through arbitration in Medellín, Colombia, in accordance with the rules of the Chamber of Commerce of Medellín.</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Economist services in Colombia Medellín and agrees to the terms, pricing, and conditions outlined herein. This document serves as the formal basis for the professional engagement between the parties.</w:t>
      </w:r>
    </w:p>
    <w:bookmarkEnd w:id="27"/>
    <w:p>
      <w:pPr>
        <w:pStyle w:val="BodyText"/>
      </w:pPr>
      <w:r>
        <w:rPr>
          <w:bCs/>
          <w:b/>
        </w:rPr>
        <w:t xml:space="preserve">For: Andina Economic Consulting S.A.S.</w:t>
      </w:r>
      <w:r>
        <w:br/>
      </w:r>
      <w:r>
        <w:t xml:space="preserve">Name: Dr. Carlos Mendoza</w:t>
      </w:r>
      <w:r>
        <w:br/>
      </w:r>
      <w:r>
        <w:t xml:space="preserve">Title: Managing Director</w:t>
      </w:r>
      <w:r>
        <w:br/>
      </w:r>
      <w:r>
        <w:t xml:space="preserve">Date: _______________</w:t>
      </w:r>
    </w:p>
    <w:p>
      <w:pPr>
        <w:pStyle w:val="BodyText"/>
      </w:pPr>
      <w:r>
        <w:rPr>
          <w:bCs/>
          <w:b/>
        </w:rPr>
        <w:t xml:space="preserve">For: Grupo Industrial del Valle S.A.S.</w:t>
      </w:r>
      <w:r>
        <w:br/>
      </w:r>
      <w:r>
        <w:t xml:space="preserve">Name: Ing. Laura Restrepo</w:t>
      </w:r>
      <w:r>
        <w:br/>
      </w:r>
      <w:r>
        <w:t xml:space="preserve">Title: Director of Strategic Planning</w:t>
      </w:r>
      <w:r>
        <w:br/>
      </w:r>
      <w:r>
        <w:t xml:space="preserve">Date: _______________</w:t>
      </w:r>
    </w:p>
    <w:p>
      <w:pPr>
        <w:pStyle w:val="BodyText"/>
      </w:pPr>
      <w:r>
        <w:t xml:space="preserve">Andina Economic Consulting S.A.S. | NIT: 900.456.789-1 | Carrera 45 # 25-120, Envigado, Antioquia, Colombia</w:t>
      </w:r>
      <w:r>
        <w:br/>
      </w:r>
      <w:r>
        <w:t xml:space="preserve">Phone: +57 (604) 444 5566 | Email: quotes@andinaecon.co | Web: www.andinaecon.co</w:t>
      </w:r>
      <w:r>
        <w:br/>
      </w:r>
      <w:r>
        <w:t xml:space="preserve">This Quotation Estimate was prepared specifically for services to be delivered in Colombia, Medellín. All economic analyses and forecasts are based on data available as of the date of issue and are subject to revision.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Colombia Medellín</dc:title>
  <dc:creator/>
  <dc:language>en</dc:language>
  <cp:keywords/>
  <dcterms:created xsi:type="dcterms:W3CDTF">2026-10-10T07:08:37Z</dcterms:created>
  <dcterms:modified xsi:type="dcterms:W3CDTF">2026-10-10T07:08:37Z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