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The Economist — Institutional Subscription &amp; Digital Licensing</w:t>
      </w:r>
    </w:p>
    <w:p>
      <w:pPr>
        <w:pStyle w:val="BodyText"/>
      </w:pPr>
      <w:r>
        <w:t xml:space="preserve">Prepared for Use in Nepal Kathmandu</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QE-NEP-KTM-2025-0472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Currency:</w:t>
            </w:r>
          </w:p>
        </w:tc>
        <w:tc>
          <w:tcPr/>
          <w:p>
            <w:pPr>
              <w:pStyle w:val="Compact"/>
              <w:jc w:val="left"/>
            </w:pPr>
            <w:r>
              <w:t xml:space="preserve">Nepalese Rupee (NPR) / US Dollar (USD)</w:t>
            </w:r>
          </w:p>
        </w:tc>
      </w:tr>
    </w:tbl>
    <w:p>
      <w:pPr>
        <w:pStyle w:val="BodyText"/>
      </w:pPr>
      <w:r>
        <w:t xml:space="preserve">Supplier / Issuing Party</w:t>
      </w:r>
    </w:p>
    <w:p>
      <w:pPr>
        <w:pStyle w:val="BodyText"/>
      </w:pPr>
      <w:r>
        <w:rPr>
          <w:bCs/>
          <w:b/>
        </w:rPr>
        <w:t xml:space="preserve">Economist Media Distribution (South Asia) Pvt. Ltd.</w:t>
      </w:r>
      <w:r>
        <w:br/>
      </w:r>
      <w:r>
        <w:t xml:space="preserve">Registered Office: 4th Floor, The Pinnacle Tower, New Road, Kathmandu 44600, Nepal</w:t>
      </w:r>
      <w:r>
        <w:br/>
      </w:r>
      <w:r>
        <w:t xml:space="preserve">VAT Registration No.: 101234567</w:t>
      </w:r>
      <w:r>
        <w:br/>
      </w:r>
      <w:r>
        <w:t xml:space="preserve">Contact: quotations.southasia@economistmedia.com | +977-1-4812345</w:t>
      </w:r>
      <w:r>
        <w:br/>
      </w:r>
      <w:r>
        <w:t xml:space="preserve">Authorized Representative: Mr. Rajesh Shrestha, Regional Sales Director</w:t>
      </w:r>
    </w:p>
    <w:p>
      <w:pPr>
        <w:pStyle w:val="BodyText"/>
      </w:pPr>
      <w:r>
        <w:t xml:space="preserve">Client / Recipient Party</w:t>
      </w:r>
    </w:p>
    <w:p>
      <w:pPr>
        <w:pStyle w:val="BodyText"/>
      </w:pPr>
      <w:r>
        <w:rPr>
          <w:bCs/>
          <w:b/>
        </w:rPr>
        <w:t xml:space="preserve">Kathmandu University Institute of Economics &amp; Policy Research</w:t>
      </w:r>
      <w:r>
        <w:br/>
      </w:r>
      <w:r>
        <w:t xml:space="preserve">Department of Applied Economics, K.U. Campus, Kirtipur, Kathmandu, Nepal</w:t>
      </w:r>
      <w:r>
        <w:br/>
      </w:r>
      <w:r>
        <w:t xml:space="preserve">Attention: Dr. Sunita Gurung, Head of Department</w:t>
      </w:r>
      <w:r>
        <w:br/>
      </w:r>
      <w:r>
        <w:t xml:space="preserve">Contact: s.gurung@ku.edu.np | +977-1-5467890</w:t>
      </w:r>
    </w:p>
    <w:p>
      <w:pPr>
        <w:pStyle w:val="BodyText"/>
      </w:pPr>
      <w:r>
        <w:t xml:space="preserve">Scope of Quotation Estimate</w:t>
      </w:r>
    </w:p>
    <w:p>
      <w:pPr>
        <w:pStyle w:val="BodyText"/>
      </w:pPr>
      <w:r>
        <w:t xml:space="preserve">This</w:t>
      </w:r>
      <w:r>
        <w:t xml:space="preserve"> </w:t>
      </w:r>
      <w:r>
        <w:t xml:space="preserve">Quotation Estimate</w:t>
      </w:r>
      <w:r>
        <w:t xml:space="preserve"> </w:t>
      </w:r>
      <w:r>
        <w:t xml:space="preserve">is issued in response to the formal request received on 28 May 2025 from the Kathmandu University Institute of Economics &amp; Policy Research for the procurement of</w:t>
      </w:r>
      <w:r>
        <w:t xml:space="preserve"> </w:t>
      </w:r>
      <w:r>
        <w:t xml:space="preserve">The Economist</w:t>
      </w:r>
      <w:r>
        <w:t xml:space="preserve"> </w:t>
      </w:r>
      <w:r>
        <w:t xml:space="preserve">institutional subscription package, digital platform access, and associated academic licensing services for use within</w:t>
      </w:r>
      <w:r>
        <w:t xml:space="preserve"> </w:t>
      </w:r>
      <w:r>
        <w:t xml:space="preserve">Nepal Kathmandu</w:t>
      </w:r>
      <w:r>
        <w:t xml:space="preserve">. The scope encompasses print delivery, digital platform subscriptions, seminar access, and supplementary research materials for a period of twelve (12) months commencing 1 September 2025.</w:t>
      </w:r>
    </w:p>
    <w:p>
      <w:pPr>
        <w:pStyle w:val="BodyText"/>
      </w:pPr>
      <w:r>
        <w:t xml:space="preserve">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Price (NPR)</w:t>
            </w:r>
          </w:p>
        </w:tc>
        <w:tc>
          <w:tcPr/>
          <w:p>
            <w:pPr>
              <w:pStyle w:val="Compact"/>
              <w:jc w:val="left"/>
            </w:pPr>
            <w:r>
              <w:t xml:space="preserve">Unit Price (USD)</w:t>
            </w:r>
          </w:p>
        </w:tc>
        <w:tc>
          <w:tcPr/>
          <w:p>
            <w:pPr>
              <w:pStyle w:val="Compact"/>
              <w:jc w:val="left"/>
            </w:pPr>
            <w:r>
              <w:t xml:space="preserve">Total (NPR)</w:t>
            </w:r>
          </w:p>
        </w:tc>
      </w:tr>
      <w:tr>
        <w:tc>
          <w:tcPr/>
          <w:p>
            <w:pPr>
              <w:pStyle w:val="Compact"/>
              <w:jc w:val="left"/>
            </w:pPr>
            <w:r>
              <w:t xml:space="preserve">1</w:t>
            </w:r>
          </w:p>
        </w:tc>
        <w:tc>
          <w:tcPr/>
          <w:p>
            <w:pPr>
              <w:pStyle w:val="Compact"/>
              <w:jc w:val="left"/>
            </w:pPr>
            <w:r>
              <w:rPr>
                <w:bCs/>
                <w:b/>
              </w:rPr>
              <w:t xml:space="preserve">The Economist</w:t>
            </w:r>
            <w:r>
              <w:t xml:space="preserve"> </w:t>
            </w:r>
            <w:r>
              <w:t xml:space="preserve">Weekly Print Edition — Institutional Subscription (52 issues/year), delivered to Kathmandu campus via registered courier</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$1,380.00</w:t>
            </w:r>
          </w:p>
        </w:tc>
        <w:tc>
          <w:tcPr/>
          <w:p>
            <w:pPr>
              <w:pStyle w:val="Compact"/>
              <w:jc w:val="left"/>
            </w:pPr>
            <w:r>
              <w:t xml:space="preserve">185,000</w:t>
            </w:r>
          </w:p>
        </w:tc>
      </w:tr>
      <w:tr>
        <w:tc>
          <w:tcPr/>
          <w:p>
            <w:pPr>
              <w:pStyle w:val="Compact"/>
              <w:jc w:val="left"/>
            </w:pPr>
            <w:r>
              <w:t xml:space="preserve">2</w:t>
            </w:r>
          </w:p>
        </w:tc>
        <w:tc>
          <w:tcPr/>
          <w:p>
            <w:pPr>
              <w:pStyle w:val="Compact"/>
              <w:jc w:val="left"/>
            </w:pPr>
            <w:r>
              <w:rPr>
                <w:bCs/>
                <w:b/>
              </w:rPr>
              <w:t xml:space="preserve">The Economist</w:t>
            </w:r>
            <w:r>
              <w:t xml:space="preserve"> </w:t>
            </w:r>
            <w:r>
              <w:t xml:space="preserve">Digital Platform — Unlimited Access License for 200 concurrent users (economics, finance, geopolitics, and science sections)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$3,150.00</w:t>
            </w:r>
          </w:p>
        </w:tc>
        <w:tc>
          <w:tcPr/>
          <w:p>
            <w:pPr>
              <w:pStyle w:val="Compact"/>
              <w:jc w:val="left"/>
            </w:pPr>
            <w:r>
              <w:t xml:space="preserve">420,000</w:t>
            </w:r>
          </w:p>
        </w:tc>
      </w:tr>
      <w:tr>
        <w:tc>
          <w:tcPr/>
          <w:p>
            <w:pPr>
              <w:pStyle w:val="Compact"/>
              <w:jc w:val="left"/>
            </w:pPr>
            <w:r>
              <w:t xml:space="preserve">3</w:t>
            </w:r>
          </w:p>
        </w:tc>
        <w:tc>
          <w:tcPr/>
          <w:p>
            <w:pPr>
              <w:pStyle w:val="Compact"/>
              <w:jc w:val="left"/>
            </w:pPr>
            <w:r>
              <w:rPr>
                <w:bCs/>
                <w:b/>
              </w:rPr>
              <w:t xml:space="preserve">The Economist</w:t>
            </w:r>
            <w:r>
              <w:t xml:space="preserve"> </w:t>
            </w:r>
            <w:r>
              <w:t xml:space="preserve">Intelligence Unit (EIU) — Country Risk Reports &amp; Nepal Economic Outlook (annual compilation, 12 reports)</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$2,062.50</w:t>
            </w:r>
          </w:p>
        </w:tc>
        <w:tc>
          <w:tcPr/>
          <w:p>
            <w:pPr>
              <w:pStyle w:val="Compact"/>
              <w:jc w:val="left"/>
            </w:pPr>
            <w:r>
              <w:t xml:space="preserve">275,000</w:t>
            </w:r>
          </w:p>
        </w:tc>
      </w:tr>
      <w:tr>
        <w:tc>
          <w:tcPr/>
          <w:p>
            <w:pPr>
              <w:pStyle w:val="Compact"/>
              <w:jc w:val="left"/>
            </w:pPr>
            <w:r>
              <w:t xml:space="preserve">4</w:t>
            </w:r>
          </w:p>
        </w:tc>
        <w:tc>
          <w:tcPr/>
          <w:p>
            <w:pPr>
              <w:pStyle w:val="Compact"/>
              <w:jc w:val="left"/>
            </w:pPr>
            <w:r>
              <w:rPr>
                <w:bCs/>
                <w:b/>
              </w:rPr>
              <w:t xml:space="preserve">The Economist</w:t>
            </w:r>
            <w:r>
              <w:t xml:space="preserve"> </w:t>
            </w:r>
            <w:r>
              <w:t xml:space="preserve">Events — Virtual Seminar Access Pass (24 monthly webinars on global economics, trade policy, and development)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$712.50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Academic Licensing — Permission for classroom reproduction of</w:t>
            </w:r>
            <w:r>
              <w:t xml:space="preserve"> </w:t>
            </w:r>
            <w:r>
              <w:rPr>
                <w:bCs/>
                <w:b/>
              </w:rPr>
              <w:t xml:space="preserve">The Economist</w:t>
            </w:r>
            <w:r>
              <w:t xml:space="preserve"> </w:t>
            </w:r>
            <w:r>
              <w:t xml:space="preserve">articles (up to 500 copies/year) for teaching purposes in Nepal Kathmandu institutions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$450.00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Local Delivery &amp; Handling — Weekly print delivery within Kathmandu Valley, including customs clearance and Nepal-specific import duties</w:t>
            </w:r>
          </w:p>
        </w:tc>
        <w:tc>
          <w:tcPr/>
          <w:p>
            <w:pPr>
              <w:pStyle w:val="Compact"/>
              <w:jc w:val="left"/>
            </w:pPr>
            <w:r>
              <w:t xml:space="preserve">52</w:t>
            </w:r>
          </w:p>
        </w:tc>
        <w:tc>
          <w:tcPr/>
          <w:p>
            <w:pPr>
              <w:pStyle w:val="Compact"/>
              <w:jc w:val="left"/>
            </w:pPr>
            <w:r>
              <w:t xml:space="preserve">1,200</w:t>
            </w:r>
          </w:p>
        </w:tc>
        <w:tc>
          <w:tcPr/>
          <w:p>
            <w:pPr>
              <w:pStyle w:val="Compact"/>
              <w:jc w:val="left"/>
            </w:pPr>
            <w:r>
              <w:t xml:space="preserve">$9.00</w:t>
            </w:r>
          </w:p>
        </w:tc>
        <w:tc>
          <w:tcPr/>
          <w:p>
            <w:pPr>
              <w:pStyle w:val="Compact"/>
              <w:jc w:val="left"/>
            </w:pPr>
            <w:r>
              <w:t xml:space="preserve">62,400</w:t>
            </w:r>
          </w:p>
        </w:tc>
      </w:tr>
      <w:tr>
        <w:tc>
          <w:tcPr/>
          <w:p>
            <w:pPr>
              <w:pStyle w:val="Compact"/>
              <w:jc w:val="left"/>
            </w:pPr>
            <w:r>
              <w:t xml:space="preserve">7</w:t>
            </w:r>
          </w:p>
        </w:tc>
        <w:tc>
          <w:tcPr/>
          <w:p>
            <w:pPr>
              <w:pStyle w:val="Compact"/>
              <w:jc w:val="left"/>
            </w:pPr>
            <w:r>
              <w:t xml:space="preserve">Technical Support &amp; Onboarding — Digital platform setup, user training session for faculty in Kathmandu, and 12-month helpline support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$337.50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Supplementary Materials — Annual</w:t>
            </w:r>
            <w:r>
              <w:t xml:space="preserve"> </w:t>
            </w:r>
            <w:r>
              <w:rPr>
                <w:bCs/>
                <w:b/>
              </w:rPr>
              <w:t xml:space="preserve">The Economist</w:t>
            </w:r>
            <w:r>
              <w:t xml:space="preserve"> </w:t>
            </w:r>
            <w:r>
              <w:t xml:space="preserve">Yearbook (print) + Nepal Economic Data Appendix (2025 edition)</w:t>
            </w:r>
          </w:p>
        </w:tc>
        <w:tc>
          <w:tcPr/>
          <w:p>
            <w:pPr>
              <w:pStyle w:val="Compact"/>
              <w:jc w:val="left"/>
            </w:pPr>
            <w:r>
              <w:t xml:space="preserve">10</w:t>
            </w:r>
          </w:p>
        </w:tc>
        <w:tc>
          <w:tcPr/>
          <w:p>
            <w:pPr>
              <w:pStyle w:val="Compact"/>
              <w:jc w:val="left"/>
            </w:pPr>
            <w:r>
              <w:t xml:space="preserve">3,500</w:t>
            </w:r>
          </w:p>
        </w:tc>
        <w:tc>
          <w:tcPr/>
          <w:p>
            <w:pPr>
              <w:pStyle w:val="Compact"/>
              <w:jc w:val="left"/>
            </w:pPr>
            <w:r>
              <w:t xml:space="preserve">$26.25</w:t>
            </w:r>
          </w:p>
        </w:tc>
        <w:tc>
          <w:tcPr/>
          <w:p>
            <w:pPr>
              <w:pStyle w:val="Compact"/>
              <w:jc w:val="left"/>
            </w:pPr>
            <w:r>
              <w:t xml:space="preserve">35,000</w:t>
            </w:r>
          </w:p>
        </w:tc>
      </w:tr>
      <w:tr>
        <w:tc>
          <w:tcPr>
            <w:gridSpan w:val="5"/>
          </w:tcPr>
          <w:p>
            <w:pPr>
              <w:pStyle w:val="Compact"/>
              <w:jc w:val="right"/>
            </w:pPr>
            <w:r>
              <w:t xml:space="preserve">Subtotal:</w:t>
            </w:r>
          </w:p>
        </w:tc>
        <w:tc>
          <w:tcPr/>
          <w:p>
            <w:pPr>
              <w:pStyle w:val="Compact"/>
              <w:jc w:val="left"/>
            </w:pPr>
            <w:r>
              <w:t xml:space="preserve">1,177,400</w:t>
            </w:r>
          </w:p>
        </w:tc>
      </w:tr>
      <w:tr>
        <w:tc>
          <w:tcPr>
            <w:gridSpan w:val="5"/>
          </w:tcPr>
          <w:p>
            <w:pPr>
              <w:pStyle w:val="Compact"/>
              <w:jc w:val="right"/>
            </w:pPr>
            <w:r>
              <w:t xml:space="preserve">VAT (13% as applicable in Nepal):</w:t>
            </w:r>
          </w:p>
        </w:tc>
        <w:tc>
          <w:tcPr/>
          <w:p>
            <w:pPr>
              <w:pStyle w:val="Compact"/>
              <w:jc w:val="left"/>
            </w:pPr>
            <w:r>
              <w:t xml:space="preserve">153,062</w:t>
            </w:r>
          </w:p>
        </w:tc>
      </w:tr>
      <w:tr>
        <w:tc>
          <w:tcPr>
            <w:gridSpan w:val="5"/>
          </w:tcPr>
          <w:p>
            <w:pPr>
              <w:pStyle w:val="Compact"/>
              <w:jc w:val="right"/>
            </w:pPr>
            <w:r>
              <w:t xml:space="preserve">Grand Total (NPR):</w:t>
            </w:r>
          </w:p>
        </w:tc>
        <w:tc>
          <w:tcPr/>
          <w:p>
            <w:pPr>
              <w:pStyle w:val="Compact"/>
              <w:jc w:val="left"/>
            </w:pPr>
            <w:r>
              <w:t xml:space="preserve">1,330,462</w:t>
            </w:r>
          </w:p>
        </w:tc>
      </w:tr>
      <w:tr>
        <w:tc>
          <w:tcPr>
            <w:gridSpan w:val="5"/>
          </w:tcPr>
          <w:p>
            <w:pPr>
              <w:pStyle w:val="Compact"/>
              <w:jc w:val="right"/>
            </w:pPr>
            <w:r>
              <w:t xml:space="preserve">Grand Total (USD equivalent @ NPR 134/USD):</w:t>
            </w:r>
          </w:p>
        </w:tc>
        <w:tc>
          <w:tcPr/>
          <w:p>
            <w:pPr>
              <w:pStyle w:val="Compact"/>
              <w:jc w:val="left"/>
            </w:pPr>
            <w:r>
              <w:t xml:space="preserve">$9,928.82</w:t>
            </w:r>
          </w:p>
        </w:tc>
      </w:tr>
    </w:tbl>
    <w:p>
      <w:pPr>
        <w:pStyle w:val="BodyText"/>
      </w:pPr>
      <w:r>
        <w:rPr>
          <w:bCs/>
          <w:b/>
        </w:rPr>
        <w:t xml:space="preserve">Note:</w:t>
      </w:r>
      <w:r>
        <w:t xml:space="preserve"> </w:t>
      </w:r>
      <w:r>
        <w:t xml:space="preserve">All prices in this Quotation Estimate are inclusive of international shipping to Nepal Kathmandu. The USD equivalent is provided for reference only; all payments shall be processed in Nepalese Rupees (NPR) through the client's designated bank account. Exchange rate fluctuations beyond ±3% from the rate stated above may be subject to mutual renegotiation.</w:t>
      </w:r>
    </w:p>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Beyond this period, pricing may be revised to reflect changes in exchange rates, import duties in Nepal, or publisher list prices for</w:t>
      </w:r>
      <w:r>
        <w:t xml:space="preserve"> </w:t>
      </w:r>
      <w:r>
        <w:rPr>
          <w:bCs/>
          <w:b/>
        </w:rPr>
        <w:t xml:space="preserve">The Economist</w:t>
      </w:r>
      <w:r>
        <w:t xml:space="preserve">.</w:t>
      </w:r>
    </w:p>
    <w:p>
      <w:pPr>
        <w:numPr>
          <w:ilvl w:val="0"/>
          <w:numId w:val="1001"/>
        </w:numPr>
        <w:pStyle w:val="Compact"/>
      </w:pPr>
      <w:r>
        <w:rPr>
          <w:bCs/>
          <w:b/>
        </w:rPr>
        <w:t xml:space="preserve">Payment Terms:</w:t>
      </w:r>
      <w:r>
        <w:t xml:space="preserve"> </w:t>
      </w:r>
      <w:r>
        <w:t xml:space="preserve">50% advance payment upon acceptance of this Quotation Estimate; the remaining 50% due within 30 days of the commencement date (1 September 2025). Payment to be made via bank transfer to the supplier's account in Kathmandu, Nepal.</w:t>
      </w:r>
    </w:p>
    <w:p>
      <w:pPr>
        <w:numPr>
          <w:ilvl w:val="0"/>
          <w:numId w:val="1001"/>
        </w:numPr>
        <w:pStyle w:val="Compact"/>
      </w:pPr>
      <w:r>
        <w:rPr>
          <w:bCs/>
          <w:b/>
        </w:rPr>
        <w:t xml:space="preserve">Delivery Schedule:</w:t>
      </w:r>
      <w:r>
        <w:t xml:space="preserve"> </w:t>
      </w:r>
      <w:r>
        <w:t xml:space="preserve">Print editions of</w:t>
      </w:r>
      <w:r>
        <w:t xml:space="preserve"> </w:t>
      </w:r>
      <w:r>
        <w:rPr>
          <w:bCs/>
          <w:b/>
        </w:rPr>
        <w:t xml:space="preserve">The Economist</w:t>
      </w:r>
      <w:r>
        <w:t xml:space="preserve"> </w:t>
      </w:r>
      <w:r>
        <w:t xml:space="preserve">shall be delivered every Thursday to the designated address in Nepal Kathmandu. Digital platform access shall be activated within five (5) business days of receipt of the advance payment.</w:t>
      </w:r>
    </w:p>
    <w:p>
      <w:pPr>
        <w:numPr>
          <w:ilvl w:val="0"/>
          <w:numId w:val="1001"/>
        </w:numPr>
        <w:pStyle w:val="Compact"/>
      </w:pPr>
      <w:r>
        <w:rPr>
          <w:bCs/>
          <w:b/>
        </w:rPr>
        <w:t xml:space="preserve">Licensing:</w:t>
      </w:r>
      <w:r>
        <w:t xml:space="preserve"> </w:t>
      </w:r>
      <w:r>
        <w:t xml:space="preserve">The digital access license is non-transferable and restricted to the named institution in Nepal Kathmandu. Concurrent user limits shall not be exceeded without written consent from the supplier.</w:t>
      </w:r>
    </w:p>
    <w:p>
      <w:pPr>
        <w:numPr>
          <w:ilvl w:val="0"/>
          <w:numId w:val="1001"/>
        </w:numPr>
        <w:pStyle w:val="Compact"/>
      </w:pPr>
      <w:r>
        <w:rPr>
          <w:bCs/>
          <w:b/>
        </w:rPr>
        <w:t xml:space="preserve">Intellectual Property:</w:t>
      </w:r>
      <w:r>
        <w:t xml:space="preserve"> </w:t>
      </w:r>
      <w:r>
        <w:t xml:space="preserve">All content from</w:t>
      </w:r>
      <w:r>
        <w:t xml:space="preserve"> </w:t>
      </w:r>
      <w:r>
        <w:rPr>
          <w:bCs/>
          <w:b/>
        </w:rPr>
        <w:t xml:space="preserve">The Economist</w:t>
      </w:r>
      <w:r>
        <w:t xml:space="preserve">, including articles, data, charts, and reports, remains the intellectual property of Economist Group. The academic reproduction license (Item 5) permits limited classroom use only and does not grant rights for commercial redistribution.</w:t>
      </w:r>
    </w:p>
    <w:p>
      <w:pPr>
        <w:numPr>
          <w:ilvl w:val="0"/>
          <w:numId w:val="1001"/>
        </w:numPr>
        <w:pStyle w:val="Compact"/>
      </w:pPr>
      <w:r>
        <w:rPr>
          <w:bCs/>
          <w:b/>
        </w:rPr>
        <w:t xml:space="preserve">Force Majeure:</w:t>
      </w:r>
      <w:r>
        <w:t xml:space="preserve"> </w:t>
      </w:r>
      <w:r>
        <w:t xml:space="preserve">Neither party shall be liable for delays caused by natural disasters, government policy changes in Nepal, international shipping disruptions, or other events beyond reasonable control.</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Kingdom of Nepal, with disputes to be resolved through arbitration in Kathmandu.</w:t>
      </w:r>
    </w:p>
    <w:p>
      <w:pPr>
        <w:numPr>
          <w:ilvl w:val="0"/>
          <w:numId w:val="1001"/>
        </w:numPr>
        <w:pStyle w:val="Compact"/>
      </w:pPr>
      <w:r>
        <w:rPr>
          <w:bCs/>
          <w:b/>
        </w:rPr>
        <w:t xml:space="preserve">Tax Compliance:</w:t>
      </w:r>
      <w:r>
        <w:t xml:space="preserve"> </w:t>
      </w:r>
      <w:r>
        <w:t xml:space="preserve">The client is responsible for any additional local taxes, customs duties, or regulatory fees imposed by the Nepal government beyond those explicitly stated in this estimate.</w:t>
      </w:r>
    </w:p>
    <w:p>
      <w:pPr>
        <w:numPr>
          <w:ilvl w:val="0"/>
          <w:numId w:val="1001"/>
        </w:numPr>
        <w:pStyle w:val="Compact"/>
      </w:pPr>
      <w:r>
        <w:rPr>
          <w:bCs/>
          <w:b/>
        </w:rPr>
        <w:t xml:space="preserve">Renewal:</w:t>
      </w:r>
      <w:r>
        <w:t xml:space="preserve"> </w:t>
      </w:r>
      <w:r>
        <w:t xml:space="preserve">Upon expiry of the 12-month term, renewal pricing for</w:t>
      </w:r>
      <w:r>
        <w:t xml:space="preserve"> </w:t>
      </w:r>
      <w:r>
        <w:rPr>
          <w:bCs/>
          <w:b/>
        </w:rPr>
        <w:t xml:space="preserve">The Economist</w:t>
      </w:r>
      <w:r>
        <w:t xml:space="preserve"> </w:t>
      </w:r>
      <w:r>
        <w:t xml:space="preserve">services shall be quoted separately, with a 5% loyalty discount applied for continued subscription.</w:t>
      </w:r>
    </w:p>
    <w:p>
      <w:pPr>
        <w:numPr>
          <w:ilvl w:val="0"/>
          <w:numId w:val="1001"/>
        </w:numPr>
        <w:pStyle w:val="Compact"/>
      </w:pPr>
      <w:r>
        <w:rPr>
          <w:bCs/>
          <w:b/>
        </w:rPr>
        <w:t xml:space="preserve">Cancellation:</w:t>
      </w:r>
      <w:r>
        <w:t xml:space="preserve"> </w:t>
      </w:r>
      <w:r>
        <w:t xml:space="preserve">Cancellation within the first 30 days of the subscription period entitles the client to a pro-rata refund of unused services. Cancellation after 30 days is non-refundable for the current billing period.</w:t>
      </w:r>
    </w:p>
    <w:p>
      <w:pPr>
        <w:pStyle w:val="FirstParagraph"/>
      </w:pPr>
      <w:r>
        <w:t xml:space="preserve">Acceptance and Authorization</w:t>
      </w:r>
    </w:p>
    <w:p>
      <w:pPr>
        <w:pStyle w:val="BodyText"/>
      </w:pPr>
      <w:r>
        <w:t xml:space="preserve">By signing below, both parties acknowledge that this Quotation Estimate constitutes a binding offer for the procurement of</w:t>
      </w:r>
      <w:r>
        <w:t xml:space="preserve"> </w:t>
      </w:r>
      <w:r>
        <w:rPr>
          <w:bCs/>
          <w:b/>
        </w:rPr>
        <w:t xml:space="preserve">The Economist</w:t>
      </w:r>
      <w:r>
        <w:t xml:space="preserve"> </w:t>
      </w:r>
      <w:r>
        <w:t xml:space="preserve">institutional services for use in</w:t>
      </w:r>
      <w:r>
        <w:t xml:space="preserve"> </w:t>
      </w:r>
      <w:r>
        <w:t xml:space="preserve">Nepal Kathmandu</w:t>
      </w:r>
      <w:r>
        <w:t xml:space="preserve">, subject to the terms and conditions outlined above.</w:t>
      </w:r>
    </w:p>
    <w:p>
      <w:pPr>
        <w:pStyle w:val="BodyText"/>
      </w:pPr>
      <w:r>
        <w:rPr>
          <w:bCs/>
          <w:b/>
        </w:rPr>
        <w:t xml:space="preserve">For and on behalf of the Supplier:</w:t>
      </w:r>
      <w:r>
        <w:br/>
      </w:r>
      <w:r>
        <w:t xml:space="preserve">Economist Media Distribution (South Asia) Pvt. Ltd.</w:t>
      </w:r>
    </w:p>
    <w:p>
      <w:pPr>
        <w:pStyle w:val="BodyText"/>
      </w:pPr>
      <w:r>
        <w:t xml:space="preserve">Signature: ___________________________</w:t>
      </w:r>
      <w:r>
        <w:br/>
      </w:r>
      <w:r>
        <w:t xml:space="preserve">Name: Rajesh Shrestha</w:t>
      </w:r>
      <w:r>
        <w:br/>
      </w:r>
      <w:r>
        <w:t xml:space="preserve">Designation: Regional Sales Director</w:t>
      </w:r>
      <w:r>
        <w:br/>
      </w:r>
      <w:r>
        <w:t xml:space="preserve">Date: _______________</w:t>
      </w:r>
    </w:p>
    <w:p>
      <w:pPr>
        <w:pStyle w:val="BodyText"/>
      </w:pPr>
      <w:r>
        <w:rPr>
          <w:bCs/>
          <w:b/>
        </w:rPr>
        <w:t xml:space="preserve">For and on behalf of the Client:</w:t>
      </w:r>
      <w:r>
        <w:br/>
      </w:r>
      <w:r>
        <w:t xml:space="preserve">Kathmandu University Institute of Economics &amp; Policy Research</w:t>
      </w:r>
    </w:p>
    <w:p>
      <w:pPr>
        <w:pStyle w:val="BodyText"/>
      </w:pPr>
      <w:r>
        <w:t xml:space="preserve">Signature: ___________________________</w:t>
      </w:r>
      <w:r>
        <w:br/>
      </w:r>
      <w:r>
        <w:t xml:space="preserve">Name: Dr. Sunita Gurung</w:t>
      </w:r>
      <w:r>
        <w:br/>
      </w:r>
      <w:r>
        <w:t xml:space="preserve">Designation: Head of Department</w:t>
      </w:r>
      <w:r>
        <w:br/>
      </w:r>
      <w:r>
        <w:t xml:space="preserve">Date: _______________</w:t>
      </w:r>
    </w:p>
    <w:p>
      <w:pPr>
        <w:pStyle w:val="BodyText"/>
      </w:pPr>
      <w:r>
        <w:t xml:space="preserve">This Quotation Estimate (QE-NEP-KTM-2025-0472) is a confidential document prepared exclusively for the named client in Nepal Kathmandu. Unauthorized reproduction or distribution of this estimate is prohibited. © 2025 Economist Media Distribution (South Asia)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The Economist - Nepal Kathmandu</dc:title>
  <dc:creator/>
  <dc:language>en</dc:language>
  <cp:keywords/>
  <dcterms:created xsi:type="dcterms:W3CDTF">2026-10-10T08:38:31Z</dcterms:created>
  <dcterms:modified xsi:type="dcterms:W3CDTF">2026-10-10T08:38:31Z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