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Apex Economic Advisory &amp; Consulting Ltd.</w:t>
      </w:r>
    </w:p>
    <w:p>
      <w:pPr>
        <w:pStyle w:val="BodyText"/>
      </w:pPr>
      <w:r>
        <w:t xml:space="preserve">14, Aminu Kano Crescent, Wuse II, Abuja, FCT, Nigeria</w:t>
      </w:r>
    </w:p>
    <w:p>
      <w:pPr>
        <w:pStyle w:val="BodyText"/>
      </w:pPr>
      <w:r>
        <w:t xml:space="preserve">Tel: +234 (0) 901 234 5678 | Email: enquiries@apexeconomicadvisory.ng</w:t>
      </w:r>
    </w:p>
    <w:p>
      <w:pPr>
        <w:pStyle w:val="BodyText"/>
      </w:pPr>
      <w:r>
        <w:t xml:space="preserve">RC: 1234567 | TIN: 10-2345-6789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AEAC/2025/00487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For:</w:t>
            </w:r>
          </w:p>
        </w:tc>
        <w:tc>
          <w:tcPr/>
          <w:p>
            <w:pPr>
              <w:pStyle w:val="Compact"/>
              <w:jc w:val="left"/>
            </w:pPr>
            <w:r>
              <w:t xml:space="preserve">The Honourable Minister, Federal Ministry of Finance, Abuja, Nigeria</w:t>
            </w:r>
          </w:p>
        </w:tc>
      </w:tr>
      <w:tr>
        <w:tc>
          <w:tcPr/>
          <w:p>
            <w:pPr>
              <w:pStyle w:val="Compact"/>
              <w:jc w:val="left"/>
            </w:pPr>
            <w:r>
              <w:t xml:space="preserve">Project Reference:</w:t>
            </w:r>
          </w:p>
        </w:tc>
        <w:tc>
          <w:tcPr/>
          <w:p>
            <w:pPr>
              <w:pStyle w:val="Compact"/>
              <w:jc w:val="left"/>
            </w:pPr>
            <w:r>
              <w:t xml:space="preserve">Macroeconomic Policy Review &amp; Fiscal Strategy Advisory – FY 2025/2026</w:t>
            </w:r>
          </w:p>
        </w:tc>
      </w:tr>
      <w:tr>
        <w:tc>
          <w:tcPr/>
          <w:p>
            <w:pPr>
              <w:pStyle w:val="Compact"/>
              <w:jc w:val="left"/>
            </w:pPr>
            <w:r>
              <w:t xml:space="preserve">Currency:</w:t>
            </w:r>
          </w:p>
        </w:tc>
        <w:tc>
          <w:tcPr/>
          <w:p>
            <w:pPr>
              <w:pStyle w:val="Compact"/>
              <w:jc w:val="left"/>
            </w:pPr>
            <w:r>
              <w:t xml:space="preserve">Nigerian Naira (NGN)</w:t>
            </w:r>
          </w:p>
        </w:tc>
      </w:tr>
    </w:tbl>
    <w:bookmarkStart w:id="21" w:name="introduction-and-scope-of-engagement"/>
    <w:p>
      <w:pPr>
        <w:pStyle w:val="Heading2"/>
      </w:pPr>
      <w:r>
        <w:t xml:space="preserve">1. Introduction and Scope of Engagement</w:t>
      </w:r>
    </w:p>
    <w:p>
      <w:pPr>
        <w:pStyle w:val="FirstParagraph"/>
      </w:pPr>
      <w:r>
        <w:t xml:space="preserve">This</w:t>
      </w:r>
      <w:r>
        <w:t xml:space="preserve"> </w:t>
      </w:r>
      <w:r>
        <w:t xml:space="preserve">Quotation Estimate</w:t>
      </w:r>
      <w:r>
        <w:t xml:space="preserve"> </w:t>
      </w:r>
      <w:r>
        <w:t xml:space="preserve">is submitted by Apex Economic Advisory &amp; Consulting Ltd. in response to the request for professional</w:t>
      </w:r>
      <w:r>
        <w:t xml:space="preserve"> </w:t>
      </w:r>
      <w:r>
        <w:t xml:space="preserve">Economist</w:t>
      </w:r>
      <w:r>
        <w:t xml:space="preserve"> </w:t>
      </w:r>
      <w:r>
        <w:t xml:space="preserve">services to be deployed and utilized within</w:t>
      </w:r>
      <w:r>
        <w:t xml:space="preserve"> </w:t>
      </w:r>
      <w:r>
        <w:t xml:space="preserve">Nigeria Abuja</w:t>
      </w:r>
      <w:r>
        <w:t xml:space="preserve">. The engagement pertains to the provision of a senior-level Economist to support the Federal Ministry of Finance in conducting a comprehensive macroeconomic policy review, fiscal strategy formulation, and economic forecasting for the 2025/2026 fiscal year.</w:t>
      </w:r>
    </w:p>
    <w:p>
      <w:pPr>
        <w:pStyle w:val="BodyText"/>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shall operate primarily from the Ministry's headquarters in Wuse II,</w:t>
      </w:r>
      <w:r>
        <w:t xml:space="preserve"> </w:t>
      </w:r>
      <w:r>
        <w:t xml:space="preserve">Nigeria Abuja</w:t>
      </w:r>
      <w:r>
        <w:t xml:space="preserve">, with the flexibility to travel to other federal and state offices across the Federal Capital Territory and selected geopolitical zones as required by the project scope. The Economist shall possess a minimum of fifteen (15) years of post-graduate experience in macroeconomics, public finance, and development economics, with demonstrated expertise in the Nigerian economic context.</w:t>
      </w:r>
    </w:p>
    <w:bookmarkEnd w:id="21"/>
    <w:bookmarkStart w:id="22" w:name="itemized-breakdown-of-costs"/>
    <w:p>
      <w:pPr>
        <w:pStyle w:val="Heading2"/>
      </w:pPr>
      <w:r>
        <w:t xml:space="preserve">2. Itemized Breakdown of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Engagement of Senior Economist – Monthly Professional Fee (including research, analysis, and policy drafting)</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Macroeconomic Data Collection, Modelling &amp; Forecasting (GDP, inflation, exchange rate, fiscal revenue projections)</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3</w:t>
            </w:r>
          </w:p>
        </w:tc>
        <w:tc>
          <w:tcPr/>
          <w:p>
            <w:pPr>
              <w:pStyle w:val="Compact"/>
              <w:jc w:val="left"/>
            </w:pPr>
            <w:r>
              <w:t xml:space="preserve">Fiscal Policy Advisory &amp; Budget Formulation Support (including quarterly reviews in Abuja)</w:t>
            </w:r>
          </w:p>
        </w:tc>
        <w:tc>
          <w:tcPr/>
          <w:p>
            <w:pPr>
              <w:pStyle w:val="Compact"/>
              <w:jc w:val="left"/>
            </w:pPr>
            <w:r>
              <w:t xml:space="preserve">4 quarters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4</w:t>
            </w:r>
          </w:p>
        </w:tc>
        <w:tc>
          <w:tcPr/>
          <w:p>
            <w:pPr>
              <w:pStyle w:val="Compact"/>
              <w:jc w:val="left"/>
            </w:pPr>
            <w:r>
              <w:t xml:space="preserve">Stakeholder Workshops &amp; Policy Briefings (minimum 6 sessions per annum in Nigeria Abuja)</w:t>
            </w:r>
          </w:p>
        </w:tc>
        <w:tc>
          <w:tcPr/>
          <w:p>
            <w:pPr>
              <w:pStyle w:val="Compact"/>
              <w:jc w:val="left"/>
            </w:pPr>
            <w:r>
              <w:t xml:space="preserve">6 sessions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5</w:t>
            </w:r>
          </w:p>
        </w:tc>
        <w:tc>
          <w:tcPr/>
          <w:p>
            <w:pPr>
              <w:pStyle w:val="Compact"/>
              <w:jc w:val="left"/>
            </w:pPr>
            <w:r>
              <w:t xml:space="preserve">Travel, Logistics &amp; Accommodation within FCT and inter-state travel for field assessments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Research Assistants &amp; Data Analysts (2 junior economists supporting the lead Economist)</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₦36,000,000</w:t>
            </w:r>
          </w:p>
        </w:tc>
      </w:tr>
      <w:tr>
        <w:tc>
          <w:tcPr/>
          <w:p>
            <w:pPr>
              <w:pStyle w:val="Compact"/>
              <w:jc w:val="left"/>
            </w:pPr>
            <w:r>
              <w:t xml:space="preserve">7</w:t>
            </w:r>
          </w:p>
        </w:tc>
        <w:tc>
          <w:tcPr/>
          <w:p>
            <w:pPr>
              <w:pStyle w:val="Compact"/>
              <w:jc w:val="left"/>
            </w:pPr>
            <w:r>
              <w:t xml:space="preserve">Software Licences, Database Subscriptions &amp; Technical Tools (EViews, Stata, World Bank databases)</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8</w:t>
            </w:r>
          </w:p>
        </w:tc>
        <w:tc>
          <w:tcPr/>
          <w:p>
            <w:pPr>
              <w:pStyle w:val="Compact"/>
              <w:jc w:val="left"/>
            </w:pPr>
            <w:r>
              <w:t xml:space="preserve">Report Compilation, Printing &amp; Distribution (quarterly and annual reports)</w:t>
            </w:r>
          </w:p>
        </w:tc>
        <w:tc>
          <w:tcPr/>
          <w:p>
            <w:pPr>
              <w:pStyle w:val="Compact"/>
              <w:jc w:val="left"/>
            </w:pPr>
            <w:r>
              <w:t xml:space="preserve">5 reports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9</w:t>
            </w:r>
          </w:p>
        </w:tc>
        <w:tc>
          <w:tcPr/>
          <w:p>
            <w:pPr>
              <w:pStyle w:val="Compact"/>
              <w:jc w:val="left"/>
            </w:pPr>
            <w:r>
              <w:t xml:space="preserve">Project Management &amp; Administrative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₦16,955,000</w:t>
            </w:r>
          </w:p>
        </w:tc>
      </w:tr>
      <w:tr>
        <w:tc>
          <w:tcPr>
            <w:gridSpan w:val="4"/>
          </w:tcPr>
          <w:p>
            <w:pPr>
              <w:pStyle w:val="Compact"/>
              <w:jc w:val="right"/>
            </w:pPr>
            <w:r>
              <w:t xml:space="preserve">GRAND TOTAL (Incl. all applicable taxes):</w:t>
            </w:r>
          </w:p>
        </w:tc>
        <w:tc>
          <w:tcPr/>
          <w:p>
            <w:pPr>
              <w:pStyle w:val="Compact"/>
              <w:jc w:val="left"/>
            </w:pPr>
            <w:r>
              <w:t xml:space="preserve">₦186,505,000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may be subject to revised pricing due to inflationary adjustments in the</w:t>
      </w:r>
      <w:r>
        <w:t xml:space="preserve"> </w:t>
      </w:r>
      <w:r>
        <w:t xml:space="preserve">Nigeria Abuja</w:t>
      </w:r>
      <w:r>
        <w:t xml:space="preserve"> </w:t>
      </w:r>
      <w:r>
        <w:t xml:space="preserve">market.</w:t>
      </w:r>
    </w:p>
    <w:p>
      <w:pPr>
        <w:numPr>
          <w:ilvl w:val="0"/>
          <w:numId w:val="1001"/>
        </w:numPr>
        <w:pStyle w:val="Compact"/>
      </w:pPr>
      <w:r>
        <w:t xml:space="preserve">Payment shall be made in monthly instalments of ₦15,542,083 (one million, five hundred and forty-two thousand, eighty-three naira) within fourteen (14) days of each invoice, payable to the company's designated bank account in Abuja.</w:t>
      </w:r>
    </w:p>
    <w:p>
      <w:pPr>
        <w:numPr>
          <w:ilvl w:val="0"/>
          <w:numId w:val="1001"/>
        </w:numPr>
        <w:pStyle w:val="Compact"/>
      </w:pPr>
      <w:r>
        <w:t xml:space="preserve">The</w:t>
      </w:r>
      <w:r>
        <w:t xml:space="preserve"> </w:t>
      </w:r>
      <w:r>
        <w:t xml:space="preserve">Economist</w:t>
      </w:r>
      <w:r>
        <w:t xml:space="preserve"> </w:t>
      </w:r>
      <w:r>
        <w:t xml:space="preserve">and supporting team shall be available for a minimum of 40 working hours per week, Monday through Friday, at the client's premises in</w:t>
      </w:r>
      <w:r>
        <w:t xml:space="preserve"> </w:t>
      </w:r>
      <w:r>
        <w:t xml:space="preserve">Nigeria Abuja</w:t>
      </w:r>
      <w:r>
        <w:t xml:space="preserve">, with reasonable flexibility for urgent policy matters.</w:t>
      </w:r>
    </w:p>
    <w:p>
      <w:pPr>
        <w:numPr>
          <w:ilvl w:val="0"/>
          <w:numId w:val="1001"/>
        </w:numPr>
        <w:pStyle w:val="Compact"/>
      </w:pPr>
      <w:r>
        <w:t xml:space="preserve">All intellectual property, reports, models, and analytical outputs produced under this engagement shall vest exclusively in the Federal Ministry of Finance upon full payment.</w:t>
      </w:r>
    </w:p>
    <w:p>
      <w:pPr>
        <w:numPr>
          <w:ilvl w:val="0"/>
          <w:numId w:val="1001"/>
        </w:numPr>
        <w:pStyle w:val="Compact"/>
      </w:pPr>
      <w:r>
        <w:t xml:space="preserve">Either party may terminate this engagement with thirty (30) days' written notice. In the event of early termination, the client shall be liable for all services rendered up to the termination date.</w:t>
      </w:r>
    </w:p>
    <w:p>
      <w:pPr>
        <w:numPr>
          <w:ilvl w:val="0"/>
          <w:numId w:val="1001"/>
        </w:numPr>
        <w:pStyle w:val="Compact"/>
      </w:pPr>
      <w:r>
        <w:t xml:space="preserve">This</w:t>
      </w:r>
      <w:r>
        <w:t xml:space="preserve"> </w:t>
      </w:r>
      <w:r>
        <w:t xml:space="preserve">Quotation Estimate</w:t>
      </w:r>
      <w:r>
        <w:t xml:space="preserve"> </w:t>
      </w:r>
      <w:r>
        <w:t xml:space="preserve">does not include Value Added Tax (VAT) or Withholding Tax (WHT), which shall be borne by the client in accordance with prevailing Nigerian tax legislation.</w:t>
      </w:r>
    </w:p>
    <w:p>
      <w:pPr>
        <w:numPr>
          <w:ilvl w:val="0"/>
          <w:numId w:val="1001"/>
        </w:numPr>
        <w:pStyle w:val="Compact"/>
      </w:pPr>
      <w:r>
        <w:t xml:space="preserve">The</w:t>
      </w:r>
      <w:r>
        <w:t xml:space="preserve"> </w:t>
      </w:r>
      <w:r>
        <w:t xml:space="preserve">Economist</w:t>
      </w:r>
      <w:r>
        <w:t xml:space="preserve"> </w:t>
      </w:r>
      <w:r>
        <w:t xml:space="preserve">shall adhere to the code of conduct and ethical standards prescribed by the Nigerian Institute of Economists and the Federal Ministry of Finance.</w:t>
      </w:r>
    </w:p>
    <w:p>
      <w:pPr>
        <w:numPr>
          <w:ilvl w:val="0"/>
          <w:numId w:val="1001"/>
        </w:numPr>
        <w:pStyle w:val="Compact"/>
      </w:pPr>
      <w:r>
        <w:t xml:space="preserve">All data and information shared under this engagement shall be treated as strictly confidential and shall not be disclosed to third parties without prior written consent from the client.</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arbitration in</w:t>
      </w:r>
      <w:r>
        <w:t xml:space="preserve"> </w:t>
      </w:r>
      <w:r>
        <w:t xml:space="preserve">Nigeria Abuja</w:t>
      </w:r>
      <w:r>
        <w:t xml:space="preserve"> </w:t>
      </w:r>
      <w:r>
        <w:t xml:space="preserve">in accordance with the Arbitration and Conciliation Act, Cap A18, LFN 2004.</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Economist</w:t>
      </w:r>
      <w:r>
        <w:t xml:space="preserve"> </w:t>
      </w:r>
      <w:r>
        <w:t xml:space="preserve">and associated services in</w:t>
      </w:r>
      <w:r>
        <w:t xml:space="preserve"> </w:t>
      </w:r>
      <w:r>
        <w:t xml:space="preserve">Nigeria Abuja</w:t>
      </w:r>
      <w:r>
        <w:t xml:space="preserve">.</w:t>
      </w:r>
    </w:p>
    <w:p>
      <w:pPr>
        <w:pStyle w:val="BodyText"/>
      </w:pPr>
      <w:r>
        <w:rPr>
          <w:bCs/>
          <w:b/>
        </w:rPr>
        <w:t xml:space="preserve">For and on behalf of Apex Economic Advisory &amp; Consulting Ltd.</w:t>
      </w:r>
      <w:r>
        <w:br/>
      </w:r>
      <w:r>
        <w:t xml:space="preserve">Name: Dr. Chukwuma O. Adeyemi</w:t>
      </w:r>
      <w:r>
        <w:br/>
      </w:r>
      <w:r>
        <w:t xml:space="preserve">Title: Managing Director / Lead Economist</w:t>
      </w:r>
      <w:r>
        <w:br/>
      </w:r>
      <w:r>
        <w:t xml:space="preserve">Date: _______________</w:t>
      </w:r>
    </w:p>
    <w:p>
      <w:pPr>
        <w:pStyle w:val="BodyText"/>
      </w:pPr>
      <w:r>
        <w:rPr>
          <w:bCs/>
          <w:b/>
        </w:rPr>
        <w:t xml:space="preserve">For and on behalf of the Client (Federal Ministry of Finance)</w:t>
      </w:r>
      <w:r>
        <w:br/>
      </w:r>
      <w:r>
        <w:t xml:space="preserve">Name: ___________________________</w:t>
      </w:r>
      <w:r>
        <w:br/>
      </w:r>
      <w:r>
        <w:t xml:space="preserve">Title: ___________________________</w:t>
      </w:r>
      <w:r>
        <w:br/>
      </w:r>
      <w:r>
        <w:t xml:space="preserve">Date: _______________</w:t>
      </w:r>
    </w:p>
    <w:p>
      <w:pPr>
        <w:pStyle w:val="BodyText"/>
      </w:pPr>
      <w:r>
        <w:rPr>
          <w:bCs/>
          <w:b/>
        </w:rPr>
        <w:t xml:space="preserve">Important Note:</w:t>
      </w:r>
      <w:r>
        <w:t xml:space="preserve"> </w:t>
      </w:r>
      <w:r>
        <w:t xml:space="preserve">This Quotation Estimate has been prepared specifically for the engagement described herein and is not transferable. All figures are quoted in Nigerian Naira (NGN) and are subject to the prevailing exchange rate and inflation conditions in Nigeria Abuja at the time of contract execution. Apex Economic Advisory &amp; Consulting Ltd. reserves the right to amend this Quotation Estimate in the event of material changes in scope, regulatory requirements, or economic conditions affecting the delivery of the Economist's services.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Nigeria Abuja</dc:title>
  <dc:creator/>
  <dc:language>en</dc:language>
  <cp:keywords/>
  <dcterms:created xsi:type="dcterms:W3CDTF">2026-10-10T07:36:14Z</dcterms:created>
  <dcterms:modified xsi:type="dcterms:W3CDTF">2026-10-10T07:36:14Z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