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Economic Advisory &amp; Consulting Ltd.</w:t>
      </w:r>
    </w:p>
    <w:p>
      <w:pPr>
        <w:pStyle w:val="BodyText"/>
      </w:pPr>
      <w:r>
        <w:t xml:space="preserve">14B Adeola Odeku Street, Victoria Island, Nigeria Lagos</w:t>
      </w:r>
    </w:p>
    <w:p>
      <w:pPr>
        <w:pStyle w:val="BodyText"/>
      </w:pPr>
      <w:r>
        <w:t xml:space="preserve">Tel: +234 (0) 803 555 0192 | Email: quotations@lagoseconomicadvisory.ng</w:t>
      </w:r>
    </w:p>
    <w:p>
      <w:pPr>
        <w:pStyle w:val="BodyText"/>
      </w:pPr>
      <w:r>
        <w:t xml:space="preserve">RC No. 482917 | VAT Reg: 12345678-0001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LEAC/QE/2025/0047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Adewale Ogunleye, Chief Financial Officer, Meridian Industrial Holdings Plc, 22 Marina Road, Nigeria Lagos</w:t>
            </w:r>
          </w:p>
        </w:tc>
      </w:tr>
      <w:tr>
        <w:tc>
          <w:tcPr/>
          <w:p>
            <w:pPr>
              <w:pStyle w:val="Compact"/>
              <w:jc w:val="left"/>
            </w:pPr>
            <w:r>
              <w:t xml:space="preserve">Subject:</w:t>
            </w:r>
          </w:p>
        </w:tc>
        <w:tc>
          <w:tcPr/>
          <w:p>
            <w:pPr>
              <w:pStyle w:val="Compact"/>
              <w:jc w:val="left"/>
            </w:pPr>
            <w:r>
              <w:t xml:space="preserve">Engagement of a Senior Economist for Macroeconomic Advisory, Policy Analysis, and Strategic Forecasting Services in Nigeria Lagos</w:t>
            </w:r>
          </w:p>
        </w:tc>
      </w:tr>
      <w:tr>
        <w:tc>
          <w:tcPr/>
          <w:p>
            <w:pPr>
              <w:pStyle w:val="Compact"/>
              <w:jc w:val="left"/>
            </w:pPr>
            <w:r>
              <w:t xml:space="preserve">Currency:</w:t>
            </w:r>
          </w:p>
        </w:tc>
        <w:tc>
          <w:tcPr/>
          <w:p>
            <w:pPr>
              <w:pStyle w:val="Compact"/>
              <w:jc w:val="left"/>
            </w:pPr>
            <w:r>
              <w:t xml:space="preserve">Nigerian Naira (NGN)</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 Lagos Economic Advisory &amp; Consulting Ltd. in response to the formal request received from Meridian Industrial Holdings Plc for the professional engagement of a qualified</w:t>
      </w:r>
      <w:r>
        <w:t xml:space="preserve"> </w:t>
      </w:r>
      <w:r>
        <w:t xml:space="preserve">Economist</w:t>
      </w:r>
      <w:r>
        <w:t xml:space="preserve"> </w:t>
      </w:r>
      <w:r>
        <w:t xml:space="preserve">to deliver comprehensive macroeconomic advisory, sectoral policy analysis, and strategic economic forecasting services tailored to the operational and investment environment of</w:t>
      </w:r>
      <w:r>
        <w:t xml:space="preserve"> </w:t>
      </w:r>
      <w:r>
        <w:t xml:space="preserve">Nigeria Lagos</w:t>
      </w:r>
      <w:r>
        <w:t xml:space="preserve">. This document sets out the full scope of work, itemized professional fees, ancillary costs, and the governing terms under which the proposed</w:t>
      </w:r>
      <w:r>
        <w:t xml:space="preserve"> </w:t>
      </w:r>
      <w:r>
        <w:t xml:space="preserve">Economist</w:t>
      </w:r>
      <w:r>
        <w:t xml:space="preserve"> </w:t>
      </w:r>
      <w:r>
        <w:t xml:space="preserve">engagement shall be executed within the Nigeria Lagos metropolitan area and its immediate economic corridors.</w:t>
      </w:r>
    </w:p>
    <w:p>
      <w:pPr>
        <w:pStyle w:val="BodyText"/>
      </w:pPr>
      <w:r>
        <w:t xml:space="preserve">The proposed</w:t>
      </w:r>
      <w:r>
        <w:t xml:space="preserve"> </w:t>
      </w:r>
      <w:r>
        <w:t xml:space="preserve">Economist</w:t>
      </w:r>
      <w:r>
        <w:t xml:space="preserve"> </w:t>
      </w:r>
      <w:r>
        <w:t xml:space="preserve">is a Chartered Economist (CE) with over fifteen years of experience in Nigerian macroeconomic policy, trade economics, and industrial development planning. The</w:t>
      </w:r>
      <w:r>
        <w:t xml:space="preserve"> </w:t>
      </w:r>
      <w:r>
        <w:t xml:space="preserve">Economist</w:t>
      </w:r>
      <w:r>
        <w:t xml:space="preserve"> </w:t>
      </w:r>
      <w:r>
        <w:t xml:space="preserve">has previously served in advisory capacities with the Central Bank of Nigeria, the National Bureau of Statistics, and the Lagos State Ministry of Commerce and Industry, bringing deep institutional knowledge of the Nigeria Lagos economic landscape, including the port logistics corridor, the financial district of Victoria Island, and the manufacturing clusters along the Ikorodu axis.</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Economist</w:t>
      </w:r>
      <w:r>
        <w:t xml:space="preserve"> </w:t>
      </w:r>
      <w:r>
        <w:t xml:space="preserve">shall provide the following services as part of this engagement, all conducted primarily within the Nigeria Lagos business district and its surrounding economic zones:</w:t>
      </w:r>
    </w:p>
    <w:p>
      <w:pPr>
        <w:numPr>
          <w:ilvl w:val="0"/>
          <w:numId w:val="1001"/>
        </w:numPr>
        <w:pStyle w:val="Compact"/>
      </w:pPr>
      <w:r>
        <w:rPr>
          <w:bCs/>
          <w:b/>
        </w:rPr>
        <w:t xml:space="preserve">Macroeconomic Monitoring &amp; Reporting:</w:t>
      </w:r>
      <w:r>
        <w:t xml:space="preserve"> </w:t>
      </w:r>
      <w:r>
        <w:t xml:space="preserve">Monthly analysis of Nigeria Lagos GDP indicators, inflation data, exchange rate movements (NGN/USD), and monetary policy decisions by the Central Bank of Nigeria, delivered as written briefs and executive presentations.</w:t>
      </w:r>
    </w:p>
    <w:p>
      <w:pPr>
        <w:numPr>
          <w:ilvl w:val="0"/>
          <w:numId w:val="1001"/>
        </w:numPr>
        <w:pStyle w:val="Compact"/>
      </w:pPr>
      <w:r>
        <w:rPr>
          <w:bCs/>
          <w:b/>
        </w:rPr>
        <w:t xml:space="preserve">Investment Climate Assessment:</w:t>
      </w:r>
      <w:r>
        <w:t xml:space="preserve"> </w:t>
      </w:r>
      <w:r>
        <w:t xml:space="preserve">Quarterly evaluation of the Nigeria Lagos business environment, including regulatory changes, tax policy shifts, infrastructure development projects, and foreign direct investment trends specific to the Nigeria Lagos market.</w:t>
      </w:r>
    </w:p>
    <w:p>
      <w:pPr>
        <w:numPr>
          <w:ilvl w:val="0"/>
          <w:numId w:val="1001"/>
        </w:numPr>
        <w:pStyle w:val="Compact"/>
      </w:pPr>
      <w:r>
        <w:rPr>
          <w:bCs/>
          <w:b/>
        </w:rPr>
        <w:t xml:space="preserve">Strategic Economic Forecasting:</w:t>
      </w:r>
      <w:r>
        <w:t xml:space="preserve"> </w:t>
      </w:r>
      <w:r>
        <w:t xml:space="preserve">Development of 12-month and 36-month economic projections for the Nigeria Lagos region, covering commodity price trajectories, consumer demand patterns, and sectoral growth outlooks relevant to Meridian Industrial Holdings' portfolio.</w:t>
      </w:r>
    </w:p>
    <w:p>
      <w:pPr>
        <w:numPr>
          <w:ilvl w:val="0"/>
          <w:numId w:val="1001"/>
        </w:numPr>
        <w:pStyle w:val="Compact"/>
      </w:pPr>
      <w:r>
        <w:rPr>
          <w:bCs/>
          <w:b/>
        </w:rPr>
        <w:t xml:space="preserve">Policy Risk Advisory:</w:t>
      </w:r>
      <w:r>
        <w:t xml:space="preserve"> </w:t>
      </w:r>
      <w:r>
        <w:t xml:space="preserve">Ongoing advisory on the impact of federal and Lagos State government policies on industrial operations, import/export regulations, and labour economics within Nigeria Lagos.</w:t>
      </w:r>
    </w:p>
    <w:p>
      <w:pPr>
        <w:numPr>
          <w:ilvl w:val="0"/>
          <w:numId w:val="1001"/>
        </w:numPr>
        <w:pStyle w:val="Compact"/>
      </w:pPr>
      <w:r>
        <w:rPr>
          <w:bCs/>
          <w:b/>
        </w:rPr>
        <w:t xml:space="preserve">Stakeholder Engagement Support:</w:t>
      </w:r>
      <w:r>
        <w:t xml:space="preserve"> </w:t>
      </w:r>
      <w:r>
        <w:t xml:space="preserve">Representation and technical support for the client in meetings with Nigeria Lagos regulatory bodies, the Lagos State Economic Development Board, and relevant industry associations.</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Economist – Monthly Retainer (Macroeconomic Monitoring &amp; Reporting)</w:t>
            </w:r>
          </w:p>
        </w:tc>
        <w:tc>
          <w:tcPr/>
          <w:p>
            <w:pPr>
              <w:pStyle w:val="Compact"/>
              <w:jc w:val="left"/>
            </w:pPr>
            <w:r>
              <w:t xml:space="preserve">12 months</w:t>
            </w:r>
          </w:p>
        </w:tc>
        <w:tc>
          <w:tcPr/>
          <w:p>
            <w:pPr>
              <w:pStyle w:val="Compact"/>
              <w:jc w:val="left"/>
            </w:pPr>
            <w:r>
              <w:t xml:space="preserve">₦ 2,850,000 / month</w:t>
            </w:r>
          </w:p>
        </w:tc>
        <w:tc>
          <w:tcPr/>
          <w:p>
            <w:pPr>
              <w:pStyle w:val="Compact"/>
              <w:jc w:val="left"/>
            </w:pPr>
            <w:r>
              <w:t xml:space="preserve">₦ 34,200,000</w:t>
            </w:r>
          </w:p>
        </w:tc>
        <w:tc>
          <w:tcPr/>
          <w:p>
            <w:pPr>
              <w:pStyle w:val="Compact"/>
              <w:jc w:val="left"/>
            </w:pPr>
            <w:r>
              <w:t xml:space="preserve">Includes 4 written reports + 12 executive briefings</w:t>
            </w:r>
          </w:p>
        </w:tc>
      </w:tr>
      <w:tr>
        <w:tc>
          <w:tcPr/>
          <w:p>
            <w:pPr>
              <w:pStyle w:val="Compact"/>
              <w:jc w:val="left"/>
            </w:pPr>
            <w:r>
              <w:t xml:space="preserve">2</w:t>
            </w:r>
          </w:p>
        </w:tc>
        <w:tc>
          <w:tcPr/>
          <w:p>
            <w:pPr>
              <w:pStyle w:val="Compact"/>
              <w:jc w:val="left"/>
            </w:pPr>
            <w:r>
              <w:t xml:space="preserve">Investment Climate Assessment – Quarterly Deep-Dive Reports</w:t>
            </w:r>
          </w:p>
        </w:tc>
        <w:tc>
          <w:tcPr/>
          <w:p>
            <w:pPr>
              <w:pStyle w:val="Compact"/>
              <w:jc w:val="left"/>
            </w:pPr>
            <w:r>
              <w:t xml:space="preserve">4 quarters</w:t>
            </w:r>
          </w:p>
        </w:tc>
        <w:tc>
          <w:tcPr/>
          <w:p>
            <w:pPr>
              <w:pStyle w:val="Compact"/>
              <w:jc w:val="left"/>
            </w:pPr>
            <w:r>
              <w:t xml:space="preserve">₦ 1,200,000 / quarter</w:t>
            </w:r>
          </w:p>
        </w:tc>
        <w:tc>
          <w:tcPr/>
          <w:p>
            <w:pPr>
              <w:pStyle w:val="Compact"/>
              <w:jc w:val="left"/>
            </w:pPr>
            <w:r>
              <w:t xml:space="preserve">₦ 4,800,000</w:t>
            </w:r>
          </w:p>
        </w:tc>
        <w:tc>
          <w:tcPr/>
          <w:p>
            <w:pPr>
              <w:pStyle w:val="Compact"/>
              <w:jc w:val="left"/>
            </w:pPr>
            <w:r>
              <w:t xml:space="preserve">Field research within Nigeria Lagos industrial zones</w:t>
            </w:r>
          </w:p>
        </w:tc>
      </w:tr>
      <w:tr>
        <w:tc>
          <w:tcPr/>
          <w:p>
            <w:pPr>
              <w:pStyle w:val="Compact"/>
              <w:jc w:val="left"/>
            </w:pPr>
            <w:r>
              <w:t xml:space="preserve">3</w:t>
            </w:r>
          </w:p>
        </w:tc>
        <w:tc>
          <w:tcPr/>
          <w:p>
            <w:pPr>
              <w:pStyle w:val="Compact"/>
              <w:jc w:val="left"/>
            </w:pPr>
            <w:r>
              <w:t xml:space="preserve">Strategic Economic Forecasting Model Development &amp; Calibration</w:t>
            </w:r>
          </w:p>
        </w:tc>
        <w:tc>
          <w:tcPr/>
          <w:p>
            <w:pPr>
              <w:pStyle w:val="Compact"/>
              <w:jc w:val="left"/>
            </w:pPr>
            <w:r>
              <w:t xml:space="preserve">One-time</w:t>
            </w:r>
          </w:p>
        </w:tc>
        <w:tc>
          <w:tcPr/>
          <w:p>
            <w:pPr>
              <w:pStyle w:val="Compact"/>
              <w:jc w:val="left"/>
            </w:pPr>
            <w:r>
              <w:t xml:space="preserve">₦ 3,500,000</w:t>
            </w:r>
          </w:p>
        </w:tc>
        <w:tc>
          <w:tcPr/>
          <w:p>
            <w:pPr>
              <w:pStyle w:val="Compact"/>
              <w:jc w:val="left"/>
            </w:pPr>
            <w:r>
              <w:t xml:space="preserve">₦ 3,500,000</w:t>
            </w:r>
          </w:p>
        </w:tc>
        <w:tc>
          <w:tcPr/>
          <w:p>
            <w:pPr>
              <w:pStyle w:val="Compact"/>
              <w:jc w:val="left"/>
            </w:pPr>
            <w:r>
              <w:t xml:space="preserve">Custom model for Nigeria Lagos sectoral analysis</w:t>
            </w:r>
          </w:p>
        </w:tc>
      </w:tr>
      <w:tr>
        <w:tc>
          <w:tcPr/>
          <w:p>
            <w:pPr>
              <w:pStyle w:val="Compact"/>
              <w:jc w:val="left"/>
            </w:pPr>
            <w:r>
              <w:t xml:space="preserve">4</w:t>
            </w:r>
          </w:p>
        </w:tc>
        <w:tc>
          <w:tcPr/>
          <w:p>
            <w:pPr>
              <w:pStyle w:val="Compact"/>
              <w:jc w:val="left"/>
            </w:pPr>
            <w:r>
              <w:t xml:space="preserve">Policy Risk Advisory – On-Call Consultation (up to 40 hours/year)</w:t>
            </w:r>
          </w:p>
        </w:tc>
        <w:tc>
          <w:tcPr/>
          <w:p>
            <w:pPr>
              <w:pStyle w:val="Compact"/>
              <w:jc w:val="left"/>
            </w:pPr>
            <w:r>
              <w:t xml:space="preserve">12 months</w:t>
            </w:r>
          </w:p>
        </w:tc>
        <w:tc>
          <w:tcPr/>
          <w:p>
            <w:pPr>
              <w:pStyle w:val="Compact"/>
              <w:jc w:val="left"/>
            </w:pPr>
            <w:r>
              <w:t xml:space="preserve">₦ 185,000 / hour</w:t>
            </w:r>
          </w:p>
        </w:tc>
        <w:tc>
          <w:tcPr/>
          <w:p>
            <w:pPr>
              <w:pStyle w:val="Compact"/>
              <w:jc w:val="left"/>
            </w:pPr>
            <w:r>
              <w:t xml:space="preserve">₦ 7,400,000</w:t>
            </w:r>
          </w:p>
        </w:tc>
        <w:tc>
          <w:tcPr/>
          <w:p>
            <w:pPr>
              <w:pStyle w:val="Compact"/>
              <w:jc w:val="left"/>
            </w:pPr>
            <w:r>
              <w:t xml:space="preserve">Ad-hoc sessions in Nigeria Lagos or remote</w:t>
            </w:r>
          </w:p>
        </w:tc>
      </w:tr>
      <w:tr>
        <w:tc>
          <w:tcPr/>
          <w:p>
            <w:pPr>
              <w:pStyle w:val="Compact"/>
              <w:jc w:val="left"/>
            </w:pPr>
            <w:r>
              <w:t xml:space="preserve">5</w:t>
            </w:r>
          </w:p>
        </w:tc>
        <w:tc>
          <w:tcPr/>
          <w:p>
            <w:pPr>
              <w:pStyle w:val="Compact"/>
              <w:jc w:val="left"/>
            </w:pPr>
            <w:r>
              <w:t xml:space="preserve">Stakeholder Engagement &amp; Regulatory Liaison Support</w:t>
            </w:r>
          </w:p>
        </w:tc>
        <w:tc>
          <w:tcPr/>
          <w:p>
            <w:pPr>
              <w:pStyle w:val="Compact"/>
              <w:jc w:val="left"/>
            </w:pPr>
            <w:r>
              <w:t xml:space="preserve">12 months</w:t>
            </w:r>
          </w:p>
        </w:tc>
        <w:tc>
          <w:tcPr/>
          <w:p>
            <w:pPr>
              <w:pStyle w:val="Compact"/>
              <w:jc w:val="left"/>
            </w:pPr>
            <w:r>
              <w:t xml:space="preserve">₦ 950,000 / month</w:t>
            </w:r>
          </w:p>
        </w:tc>
        <w:tc>
          <w:tcPr/>
          <w:p>
            <w:pPr>
              <w:pStyle w:val="Compact"/>
              <w:jc w:val="left"/>
            </w:pPr>
            <w:r>
              <w:t xml:space="preserve">₦ 11,400,000</w:t>
            </w:r>
          </w:p>
        </w:tc>
        <w:tc>
          <w:tcPr/>
          <w:p>
            <w:pPr>
              <w:pStyle w:val="Compact"/>
              <w:jc w:val="left"/>
            </w:pPr>
            <w:r>
              <w:t xml:space="preserve">Travel within Nigeria Lagos metropolitan area included</w:t>
            </w:r>
          </w:p>
        </w:tc>
      </w:tr>
      <w:tr>
        <w:tc>
          <w:tcPr/>
          <w:p>
            <w:pPr>
              <w:pStyle w:val="Compact"/>
              <w:jc w:val="left"/>
            </w:pPr>
            <w:r>
              <w:t xml:space="preserve">6</w:t>
            </w:r>
          </w:p>
        </w:tc>
        <w:tc>
          <w:tcPr/>
          <w:p>
            <w:pPr>
              <w:pStyle w:val="Compact"/>
              <w:jc w:val="left"/>
            </w:pPr>
            <w:r>
              <w:t xml:space="preserve">Annual Nigeria Lagos Economic Outlook Conference – Keynote &amp; Panel</w:t>
            </w:r>
          </w:p>
        </w:tc>
        <w:tc>
          <w:tcPr/>
          <w:p>
            <w:pPr>
              <w:pStyle w:val="Compact"/>
              <w:jc w:val="left"/>
            </w:pPr>
            <w:r>
              <w:t xml:space="preserve">One-time</w:t>
            </w:r>
          </w:p>
        </w:tc>
        <w:tc>
          <w:tcPr/>
          <w:p>
            <w:pPr>
              <w:pStyle w:val="Compact"/>
              <w:jc w:val="left"/>
            </w:pPr>
            <w:r>
              <w:t xml:space="preserve">₦ 1,800,000</w:t>
            </w:r>
          </w:p>
        </w:tc>
        <w:tc>
          <w:tcPr/>
          <w:p>
            <w:pPr>
              <w:pStyle w:val="Compact"/>
              <w:jc w:val="left"/>
            </w:pPr>
            <w:r>
              <w:t xml:space="preserve">₦ 1,800,000</w:t>
            </w:r>
          </w:p>
        </w:tc>
        <w:tc>
          <w:tcPr/>
          <w:p>
            <w:pPr>
              <w:pStyle w:val="Compact"/>
              <w:jc w:val="left"/>
            </w:pPr>
            <w:r>
              <w:t xml:space="preserve">Preparation, delivery, and post-event summary</w:t>
            </w:r>
          </w:p>
        </w:tc>
      </w:tr>
      <w:tr>
        <w:tc>
          <w:tcPr/>
          <w:p>
            <w:pPr>
              <w:pStyle w:val="Compact"/>
              <w:jc w:val="left"/>
            </w:pPr>
            <w:r>
              <w:t xml:space="preserve">7</w:t>
            </w:r>
          </w:p>
        </w:tc>
        <w:tc>
          <w:tcPr/>
          <w:p>
            <w:pPr>
              <w:pStyle w:val="Compact"/>
              <w:jc w:val="left"/>
            </w:pPr>
            <w:r>
              <w:t xml:space="preserve">Administrative &amp; Overhead Allocation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 6,310,000</w:t>
            </w:r>
          </w:p>
        </w:tc>
        <w:tc>
          <w:tcPr/>
          <w:p>
            <w:pPr>
              <w:pStyle w:val="Compact"/>
              <w:jc w:val="left"/>
            </w:pPr>
            <w:r>
              <w:t xml:space="preserve">Covering office use, data subscriptions, and support staff</w:t>
            </w:r>
          </w:p>
        </w:tc>
      </w:tr>
      <w:tr>
        <w:tc>
          <w:tcPr>
            <w:gridSpan w:val="4"/>
          </w:tcPr>
          <w:p>
            <w:pPr>
              <w:pStyle w:val="Compact"/>
              <w:jc w:val="right"/>
            </w:pPr>
            <w:r>
              <w:t xml:space="preserve">Subtotal (NGN)</w:t>
            </w:r>
          </w:p>
        </w:tc>
        <w:tc>
          <w:tcPr/>
          <w:p>
            <w:pPr>
              <w:pStyle w:val="Compact"/>
              <w:jc w:val="left"/>
            </w:pPr>
            <w:r>
              <w:t xml:space="preserve">₦ 69,410,000</w:t>
            </w:r>
          </w:p>
        </w:tc>
        <w:tc>
          <w:tcPr/>
          <w:p>
            <w:pPr>
              <w:pStyle w:val="Compact"/>
            </w:pPr>
          </w:p>
        </w:tc>
      </w:tr>
      <w:tr>
        <w:tc>
          <w:tcPr>
            <w:gridSpan w:val="4"/>
          </w:tcPr>
          <w:p>
            <w:pPr>
              <w:pStyle w:val="Compact"/>
              <w:jc w:val="right"/>
            </w:pPr>
            <w:r>
              <w:t xml:space="preserve">VAT @ 7.5% (Nigeria Lagos applicable rate)</w:t>
            </w:r>
          </w:p>
        </w:tc>
        <w:tc>
          <w:tcPr/>
          <w:p>
            <w:pPr>
              <w:pStyle w:val="Compact"/>
              <w:jc w:val="left"/>
            </w:pPr>
            <w:r>
              <w:t xml:space="preserve">₦ 5,205,750</w:t>
            </w:r>
          </w:p>
        </w:tc>
        <w:tc>
          <w:tcPr/>
          <w:p>
            <w:pPr>
              <w:pStyle w:val="Compact"/>
            </w:pPr>
          </w:p>
        </w:tc>
      </w:tr>
      <w:tr>
        <w:tc>
          <w:tcPr>
            <w:gridSpan w:val="4"/>
          </w:tcPr>
          <w:p>
            <w:pPr>
              <w:pStyle w:val="Compact"/>
              <w:jc w:val="right"/>
            </w:pPr>
            <w:r>
              <w:t xml:space="preserve">TOTAL QUOTATION ESTIMATE (NGN)</w:t>
            </w:r>
          </w:p>
        </w:tc>
        <w:tc>
          <w:tcPr/>
          <w:p>
            <w:pPr>
              <w:pStyle w:val="Compact"/>
              <w:jc w:val="left"/>
            </w:pPr>
            <w:r>
              <w:t xml:space="preserve">₦ 74,615,750</w:t>
            </w:r>
          </w:p>
        </w:tc>
        <w:tc>
          <w:tcPr/>
          <w:p>
            <w:pPr>
              <w:pStyle w:val="Compact"/>
            </w:pPr>
          </w:p>
        </w:tc>
      </w:tr>
    </w:tbl>
    <w:bookmarkEnd w:id="23"/>
    <w:bookmarkStart w:id="24" w:name="X84219548950111aba770d88d6d40171a64ff8ef"/>
    <w:p>
      <w:pPr>
        <w:pStyle w:val="Heading2"/>
      </w:pPr>
      <w:r>
        <w:t xml:space="preserve">4. Terms and Conditions Governing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fees and rates are subject to revision based on prevailing economic conditions in Nigeria Lagos and any changes in the applicable tax regime.</w:t>
      </w:r>
    </w:p>
    <w:p>
      <w:pPr>
        <w:numPr>
          <w:ilvl w:val="0"/>
          <w:numId w:val="1002"/>
        </w:numPr>
        <w:pStyle w:val="Compact"/>
      </w:pPr>
      <w:r>
        <w:t xml:space="preserve">Payment shall be made in Nigerian Naira (NGN) via bank transfer to the account of Lagos Economic Advisory &amp; Consulting Ltd. Monthly retainer fees are due within fourteen (14) days of the invoice date. The one-time forecasting model fee is payable fifty percent (50%) upon contract execution and fifty percent (50%) upon model delivery.</w:t>
      </w:r>
    </w:p>
    <w:p>
      <w:pPr>
        <w:numPr>
          <w:ilvl w:val="0"/>
          <w:numId w:val="1002"/>
        </w:numPr>
        <w:pStyle w:val="Compact"/>
      </w:pPr>
      <w:r>
        <w:t xml:space="preserve">The</w:t>
      </w:r>
      <w:r>
        <w:t xml:space="preserve"> </w:t>
      </w:r>
      <w:r>
        <w:t xml:space="preserve">Economist</w:t>
      </w:r>
      <w:r>
        <w:t xml:space="preserve"> </w:t>
      </w:r>
      <w:r>
        <w:t xml:space="preserve">shall devote a minimum of one hundred and twenty (120) working hours per month to the services outlined in this</w:t>
      </w:r>
      <w:r>
        <w:t xml:space="preserve"> </w:t>
      </w:r>
      <w:r>
        <w:t xml:space="preserve">Quotation Estimate</w:t>
      </w:r>
      <w:r>
        <w:t xml:space="preserve">. Additional hours beyond the agreed retainer shall be billed at the hourly rate specified in Item 4.</w:t>
      </w:r>
    </w:p>
    <w:p>
      <w:pPr>
        <w:numPr>
          <w:ilvl w:val="0"/>
          <w:numId w:val="1002"/>
        </w:numPr>
        <w:pStyle w:val="Compact"/>
      </w:pPr>
      <w:r>
        <w:t xml:space="preserve">All work product, reports, forecasts, and analyses produced under this engagement shall remain the exclusive intellectual property of Meridian Industrial Holdings Plc upon full payment. The</w:t>
      </w:r>
      <w:r>
        <w:t xml:space="preserve"> </w:t>
      </w:r>
      <w:r>
        <w:t xml:space="preserve">Economist</w:t>
      </w:r>
      <w:r>
        <w:t xml:space="preserve"> </w:t>
      </w:r>
      <w:r>
        <w:t xml:space="preserve">retains the right to reference aggregate, anonymized findings in academic publications with prior written consent.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incorporating the terms herein, shall be executed by both parties before the</w:t>
      </w:r>
      <w:r>
        <w:t xml:space="preserve"> </w:t>
      </w:r>
      <w:r>
        <w:t xml:space="preserve">Economist</w:t>
      </w:r>
      <w:r>
        <w:t xml:space="preserve"> </w:t>
      </w:r>
      <w:r>
        <w:t xml:space="preserve">commences any work. The Service Agreement shall be governed by the laws of the Federal Republic of Nigeria, with jurisdiction vested in the courts of Nigeria Lagos.</w:t>
      </w:r>
    </w:p>
    <w:p>
      <w:pPr>
        <w:numPr>
          <w:ilvl w:val="0"/>
          <w:numId w:val="1002"/>
        </w:numPr>
        <w:pStyle w:val="Compact"/>
      </w:pPr>
      <w:r>
        <w:t xml:space="preserve">Either party may terminate the engagement with sixty (60) days' written notice. In the event of early termination, the client shall be liable for all fees accrued up to the termination date plus a pro-rata portion of the remaining retainer.</w:t>
      </w:r>
    </w:p>
    <w:p>
      <w:pPr>
        <w:numPr>
          <w:ilvl w:val="0"/>
          <w:numId w:val="1002"/>
        </w:numPr>
        <w:pStyle w:val="Compact"/>
      </w:pPr>
      <w:r>
        <w:t xml:space="preserve">All data, documents, and confidential information exchanged between the parties in connection with this</w:t>
      </w:r>
      <w:r>
        <w:t xml:space="preserve"> </w:t>
      </w:r>
      <w:r>
        <w:t xml:space="preserve">Quotation Estimate</w:t>
      </w:r>
      <w:r>
        <w:t xml:space="preserve"> </w:t>
      </w:r>
      <w:r>
        <w:t xml:space="preserve">and the subsequent engagement shall be treated in strict confidence in accordance with the Nigeria Data Protection Act (NDPA) 2023 and the applicable data protection regulations in Nigeria Lagos.</w:t>
      </w:r>
    </w:p>
    <w:p>
      <w:pPr>
        <w:numPr>
          <w:ilvl w:val="0"/>
          <w:numId w:val="1002"/>
        </w:numPr>
        <w:pStyle w:val="Compact"/>
      </w:pPr>
      <w:r>
        <w:t xml:space="preserve">Force majeure events, including but not limited to government-imposed lockdowns, civil unrest, or natural disasters affecting the Nigeria Lagos area, shall suspend obligations under this agreement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fees set forth herein for the engagement of the proposed</w:t>
      </w:r>
      <w:r>
        <w:t xml:space="preserve"> </w:t>
      </w:r>
      <w:r>
        <w:t xml:space="preserve">Economist</w:t>
      </w:r>
      <w:r>
        <w:t xml:space="preserve"> </w:t>
      </w:r>
      <w:r>
        <w:t xml:space="preserve">in Nigeria Lagos. This acceptance shall be valid only within the stated validity period.</w:t>
      </w:r>
    </w:p>
    <w:p>
      <w:pPr>
        <w:pStyle w:val="BodyText"/>
      </w:pPr>
      <w:r>
        <w:rPr>
          <w:bCs/>
          <w:b/>
        </w:rPr>
        <w:t xml:space="preserve">For and on behalf of Lagos Economic Advisory &amp; Consulting Ltd.</w:t>
      </w:r>
      <w:r>
        <w:br/>
      </w:r>
      <w:r>
        <w:br/>
      </w:r>
      <w:r>
        <w:t xml:space="preserve">______________________________</w:t>
      </w:r>
      <w:r>
        <w:br/>
      </w:r>
      <w:r>
        <w:t xml:space="preserve">Name: Dr. Funke Adebayo, C.Econ.</w:t>
      </w:r>
      <w:r>
        <w:br/>
      </w:r>
      <w:r>
        <w:t xml:space="preserve">Title: Managing Director</w:t>
      </w:r>
      <w:r>
        <w:br/>
      </w:r>
      <w:r>
        <w:t xml:space="preserve">Date: _______________</w:t>
      </w:r>
    </w:p>
    <w:p>
      <w:pPr>
        <w:pStyle w:val="BodyText"/>
      </w:pPr>
      <w:r>
        <w:rPr>
          <w:bCs/>
          <w:b/>
        </w:rPr>
        <w:t xml:space="preserve">For and on behalf of Meridian Industrial Holdings Plc</w:t>
      </w:r>
      <w:r>
        <w:br/>
      </w:r>
      <w:r>
        <w:br/>
      </w:r>
      <w:r>
        <w:t xml:space="preserve">______________________________</w:t>
      </w:r>
      <w:r>
        <w:br/>
      </w:r>
      <w:r>
        <w:t xml:space="preserve">Name: Mr. Adewale Ogunleye</w:t>
      </w:r>
      <w:r>
        <w:br/>
      </w:r>
      <w:r>
        <w:t xml:space="preserve">Title: Chief Financial Officer</w:t>
      </w:r>
      <w:r>
        <w:br/>
      </w:r>
      <w:r>
        <w:t xml:space="preserve">Date: _______________</w:t>
      </w:r>
    </w:p>
    <w:p>
      <w:pPr>
        <w:pStyle w:val="BodyText"/>
      </w:pPr>
      <w:r>
        <w:t xml:space="preserve">This Quotation Estimate was prepared exclusively for Meridian Industrial Holdings Plc and is not transferable. All references to Nigeria Lagos pertain to the Lagos State metropolitan area and its designated economic zones. Lagos Economic Advisory &amp; Consulting Ltd. reserves the right to update this Quotation Estimate in the event of material changes in the Nigeria Lagos economic or regulatory environment prior to contract execution.</w:t>
      </w:r>
    </w:p>
    <w:p>
      <w:pPr>
        <w:pStyle w:val="BodyText"/>
      </w:pPr>
      <w:r>
        <w:t xml:space="preserve">© 2025 Lagos Economic Advisory &amp; Consulting Ltd. All rights reserved. Document Ref: LEAC/QE/2025/0047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Nigeria Lagos</dc:title>
  <dc:creator/>
  <dc:language>en</dc:language>
  <cp:keywords/>
  <dcterms:created xsi:type="dcterms:W3CDTF">2026-10-10T07:06:09Z</dcterms:created>
  <dcterms:modified xsi:type="dcterms:W3CDTF">2026-10-10T07:06:09Z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