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Economist Engagement Services — Pakistan Islamabad</w:t>
      </w:r>
    </w:p>
    <w:p>
      <w:pPr>
        <w:pStyle w:val="BodyText"/>
      </w:pPr>
      <w:r>
        <w:t xml:space="preserve">Ref. No: QE-ECON-PI-2025-0472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Economic Advisory Partners (Private) Limited</w:t>
            </w:r>
          </w:p>
        </w:tc>
      </w:tr>
      <w:tr>
        <w:tc>
          <w:tcPr/>
          <w:p>
            <w:pPr>
              <w:pStyle w:val="Compact"/>
              <w:jc w:val="left"/>
            </w:pPr>
            <w:r>
              <w:t xml:space="preserve">Address:</w:t>
            </w:r>
          </w:p>
        </w:tc>
        <w:tc>
          <w:tcPr/>
          <w:p>
            <w:pPr>
              <w:pStyle w:val="Compact"/>
              <w:jc w:val="left"/>
            </w:pPr>
            <w:r>
              <w:t xml:space="preserve">Suite 412, Blue Area Commercial Complex, Jinnah Avenue, Pakistan Islamabad, 44000</w:t>
            </w:r>
          </w:p>
        </w:tc>
      </w:tr>
      <w:tr>
        <w:tc>
          <w:tcPr/>
          <w:p>
            <w:pPr>
              <w:pStyle w:val="Compact"/>
              <w:jc w:val="left"/>
            </w:pPr>
            <w:r>
              <w:t xml:space="preserve">Contact:</w:t>
            </w:r>
          </w:p>
        </w:tc>
        <w:tc>
          <w:tcPr/>
          <w:p>
            <w:pPr>
              <w:pStyle w:val="Compact"/>
              <w:jc w:val="left"/>
            </w:pPr>
            <w:r>
              <w:t xml:space="preserve">info@meridianecon.pk | +92-51-227-8845 | NTN: 7845123-6</w:t>
            </w:r>
          </w:p>
        </w:tc>
      </w:tr>
      <w:tr>
        <w:tc>
          <w:tcPr/>
          <w:p>
            <w:pPr>
              <w:pStyle w:val="Compact"/>
              <w:jc w:val="left"/>
            </w:pPr>
            <w:r>
              <w:t xml:space="preserve">Prepared For:</w:t>
            </w:r>
          </w:p>
        </w:tc>
        <w:tc>
          <w:tcPr/>
          <w:p>
            <w:pPr>
              <w:pStyle w:val="Compact"/>
              <w:jc w:val="left"/>
            </w:pPr>
            <w:r>
              <w:t xml:space="preserve">The Client Organization (Name to be confirmed upon acceptance of this Quotation Estimate)</w:t>
            </w:r>
          </w:p>
        </w:tc>
      </w:tr>
      <w:tr>
        <w:tc>
          <w:tcPr/>
          <w:p>
            <w:pPr>
              <w:pStyle w:val="Compact"/>
              <w:jc w:val="left"/>
            </w:pPr>
            <w:r>
              <w:t xml:space="preserve">Location of Service:</w:t>
            </w:r>
          </w:p>
        </w:tc>
        <w:tc>
          <w:tcPr/>
          <w:p>
            <w:pPr>
              <w:pStyle w:val="Compact"/>
              <w:jc w:val="left"/>
            </w:pPr>
            <w:r>
              <w:t xml:space="preserve">Pakistan Islamabad — All engagements, consultations, and deliverables shall be executed within the Islamabad Capital Territory, Pakistan Islamabad</w:t>
            </w:r>
          </w:p>
        </w:tc>
      </w:tr>
      <w:tr>
        <w:tc>
          <w:tcPr/>
          <w:p>
            <w:pPr>
              <w:pStyle w:val="Compact"/>
              <w:jc w:val="left"/>
            </w:pPr>
            <w:r>
              <w:t xml:space="preserve">Quotation Validity:</w:t>
            </w:r>
          </w:p>
        </w:tc>
        <w:tc>
          <w:tcPr/>
          <w:p>
            <w:pPr>
              <w:pStyle w:val="Compact"/>
              <w:jc w:val="left"/>
            </w:pPr>
            <w:r>
              <w:t xml:space="preserve">30 calendar days from the date of issue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Economic Advisory Partners to provide a comprehensive, itemized financial breakdown for the professional engagement of a senior</w:t>
      </w:r>
      <w:r>
        <w:t xml:space="preserve"> </w:t>
      </w:r>
      <w:r>
        <w:t xml:space="preserve">Economist</w:t>
      </w:r>
      <w:r>
        <w:t xml:space="preserve"> </w:t>
      </w:r>
      <w:r>
        <w:t xml:space="preserve">to deliver advisory, analytical, and research services within</w:t>
      </w:r>
      <w:r>
        <w:t xml:space="preserve"> </w:t>
      </w:r>
      <w:r>
        <w:t xml:space="preserve">Pakistan Islamabad</w:t>
      </w:r>
      <w:r>
        <w:t xml:space="preserve">. The</w:t>
      </w:r>
      <w:r>
        <w:t xml:space="preserve"> </w:t>
      </w:r>
      <w:r>
        <w:t xml:space="preserve">Economist</w:t>
      </w:r>
      <w:r>
        <w:t xml:space="preserve"> </w:t>
      </w:r>
      <w:r>
        <w:t xml:space="preserve">engaged under this arrangement shall possess a minimum of fifteen (15) years of experience in macroeconomic policy, fiscal analysis, trade economics, and development economics, with a proven track record of serving governmental and institutional clients in the Pakistan Islamabad region.</w:t>
      </w:r>
    </w:p>
    <w:p>
      <w:pPr>
        <w:pStyle w:val="BodyText"/>
      </w:pPr>
      <w:r>
        <w:t xml:space="preserve">The scope of this</w:t>
      </w:r>
      <w:r>
        <w:t xml:space="preserve"> </w:t>
      </w:r>
      <w:r>
        <w:t xml:space="preserve">Quotation Estimate</w:t>
      </w:r>
      <w:r>
        <w:t xml:space="preserve"> </w:t>
      </w:r>
      <w:r>
        <w:t xml:space="preserve">encompasses all costs associated with the recruitment, deployment, and ongoing professional services of the</w:t>
      </w:r>
      <w:r>
        <w:t xml:space="preserve"> </w:t>
      </w:r>
      <w:r>
        <w:t xml:space="preserve">Economist</w:t>
      </w:r>
      <w:r>
        <w:t xml:space="preserve"> </w:t>
      </w:r>
      <w:r>
        <w:t xml:space="preserve">in Pakistan Islamabad, including but not limited to compensation, office infrastructure, research access, travel within the Islamabad Capital Territory, and all applicable statutory levies as prescribed by the Federal Board of Revenue (FBR) and the Pakistan Economic and Social Review Council.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Economist Monthly Professional Fee (Full-time engagement in Pakistan Islamabad)</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Macroeconomic Policy Research &amp; Report Preparation (Quarterly deliverables)</w:t>
            </w:r>
          </w:p>
        </w:tc>
        <w:tc>
          <w:tcPr/>
          <w:p>
            <w:pPr>
              <w:pStyle w:val="Compact"/>
              <w:jc w:val="left"/>
            </w:pPr>
            <w:r>
              <w:t xml:space="preserve">4 quarters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Fiscal &amp; Budgetary Analysis for Pakistan Islamabad Municipal Planning</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Trade &amp; Foreign Direct Investment Advisory (Economist-led consultations)</w:t>
            </w:r>
          </w:p>
        </w:tc>
        <w:tc>
          <w:tcPr/>
          <w:p>
            <w:pPr>
              <w:pStyle w:val="Compact"/>
              <w:jc w:val="left"/>
            </w:pPr>
            <w:r>
              <w:t xml:space="preserve">24 sessions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Dedicated Office Space &amp; Research Infrastructure in Pakistan Islamabad (Blue Area)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Access to Economic Databases, Journals &amp; Statistical Repositories (State Bank of Pakistan, PBS, World Bank)</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7</w:t>
            </w:r>
          </w:p>
        </w:tc>
        <w:tc>
          <w:tcPr/>
          <w:p>
            <w:pPr>
              <w:pStyle w:val="Compact"/>
              <w:jc w:val="left"/>
            </w:pPr>
            <w:r>
              <w:t xml:space="preserve">Travel &amp; Logistics within Pakistan Islamabad (Field visits, stakeholder meetings, policy forums)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8</w:t>
            </w:r>
          </w:p>
        </w:tc>
        <w:tc>
          <w:tcPr/>
          <w:p>
            <w:pPr>
              <w:pStyle w:val="Compact"/>
              <w:jc w:val="left"/>
            </w:pPr>
            <w:r>
              <w:t xml:space="preserve">Statutory Levies: Withholding Tax, Social Security, and FBR Compliance (Pakistan Islamabad jurisdiction)</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9</w:t>
            </w:r>
          </w:p>
        </w:tc>
        <w:tc>
          <w:tcPr/>
          <w:p>
            <w:pPr>
              <w:pStyle w:val="Compact"/>
              <w:jc w:val="left"/>
            </w:pPr>
            <w:r>
              <w:t xml:space="preserve">Project Management &amp; Administrative Oversight (Meridian Economic Advisory Partners)</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10</w:t>
            </w:r>
          </w:p>
        </w:tc>
        <w:tc>
          <w:tcPr/>
          <w:p>
            <w:pPr>
              <w:pStyle w:val="Compact"/>
              <w:jc w:val="left"/>
            </w:pPr>
            <w:r>
              <w:t xml:space="preserve">Contingency &amp; Miscellaneous (Capped at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693,000</w:t>
            </w:r>
          </w:p>
        </w:tc>
      </w:tr>
      <w:tr>
        <w:tc>
          <w:tcPr>
            <w:gridSpan w:val="4"/>
          </w:tcPr>
          <w:p>
            <w:pPr>
              <w:pStyle w:val="Compact"/>
              <w:jc w:val="right"/>
            </w:pPr>
            <w:r>
              <w:t xml:space="preserve">GRAND TOTAL (Inclusive of all levies, Pakistan Islamabad jurisdiction)</w:t>
            </w:r>
          </w:p>
        </w:tc>
        <w:tc>
          <w:tcPr/>
          <w:p>
            <w:pPr>
              <w:pStyle w:val="Compact"/>
              <w:jc w:val="left"/>
            </w:pPr>
            <w:r>
              <w:t xml:space="preserve">PKR 12,617,000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particularly those pertaining to the</w:t>
      </w:r>
      <w:r>
        <w:t xml:space="preserve"> </w:t>
      </w:r>
      <w:r>
        <w:t xml:space="preserve">Economist</w:t>
      </w:r>
      <w:r>
        <w:t xml:space="preserve">'s professional fee, are subject to revision in accordance with prevailing economic conditions in Pakistan Islamabad.</w:t>
      </w:r>
    </w:p>
    <w:p>
      <w:pPr>
        <w:numPr>
          <w:ilvl w:val="0"/>
          <w:numId w:val="1001"/>
        </w:numPr>
        <w:pStyle w:val="Compact"/>
      </w:pPr>
      <w:r>
        <w:t xml:space="preserve">Payment shall be structured as follows: 25% advance upon acceptance of this Quotation Estimate, 50% upon completion of the sixth (6th) month of the</w:t>
      </w:r>
      <w:r>
        <w:t xml:space="preserve"> </w:t>
      </w:r>
      <w:r>
        <w:t xml:space="preserve">Economist</w:t>
      </w:r>
      <w:r>
        <w:t xml:space="preserve">'s engagement, and 25% upon final delivery of all reports and the concluding policy brief in Pakistan Islamabad.</w:t>
      </w:r>
    </w:p>
    <w:p>
      <w:pPr>
        <w:numPr>
          <w:ilvl w:val="0"/>
          <w:numId w:val="1001"/>
        </w:numPr>
        <w:pStyle w:val="Compact"/>
      </w:pPr>
      <w:r>
        <w:t xml:space="preserve">The</w:t>
      </w:r>
      <w:r>
        <w:t xml:space="preserve"> </w:t>
      </w:r>
      <w:r>
        <w:t xml:space="preserve">Economist</w:t>
      </w:r>
      <w:r>
        <w:t xml:space="preserve"> </w:t>
      </w:r>
      <w:r>
        <w:t xml:space="preserve">shall report directly to the Client's designated liaison officer and shall conduct all primary work from the designated office in Pakistan Islamabad. Remote or hybrid arrangements may be discussed but are not included in the base cost of this Quotation Estimate.</w:t>
      </w:r>
    </w:p>
    <w:p>
      <w:pPr>
        <w:numPr>
          <w:ilvl w:val="0"/>
          <w:numId w:val="1001"/>
        </w:numPr>
        <w:pStyle w:val="Compact"/>
      </w:pPr>
      <w:r>
        <w:t xml:space="preserve">All intellectual property, research outputs, policy recommendations, and analytical reports produced by the</w:t>
      </w:r>
      <w:r>
        <w:t xml:space="preserve"> </w:t>
      </w:r>
      <w:r>
        <w:t xml:space="preserve">Economist</w:t>
      </w:r>
      <w:r>
        <w:t xml:space="preserve"> </w:t>
      </w:r>
      <w:r>
        <w:t xml:space="preserve">during the engagement period shall vest exclusively with the Client, subject to a mutual non-disclosure agreement executed prior to commencement of work in Pakistan Islamabad.</w:t>
      </w:r>
    </w:p>
    <w:p>
      <w:pPr>
        <w:numPr>
          <w:ilvl w:val="0"/>
          <w:numId w:val="1001"/>
        </w:numPr>
        <w:pStyle w:val="Compact"/>
      </w:pPr>
      <w:r>
        <w:t xml:space="preserve">Any change in scope, additional deliverables, or extension of the</w:t>
      </w:r>
      <w:r>
        <w:t xml:space="preserve"> </w:t>
      </w:r>
      <w:r>
        <w:t xml:space="preserve">Economist</w:t>
      </w:r>
      <w:r>
        <w:t xml:space="preserve">'s tenure beyond the twelve-month period outlined in this Quotation Estimate shall require a formal written amendment signed by both parties.</w:t>
      </w:r>
    </w:p>
    <w:p>
      <w:pPr>
        <w:numPr>
          <w:ilvl w:val="0"/>
          <w:numId w:val="1001"/>
        </w:numPr>
        <w:pStyle w:val="Compact"/>
      </w:pPr>
      <w:r>
        <w:t xml:space="preserve">This Quotation Estimate does not constitute a binding contract until countersigned by both parties. The governing law for any disputes arising from this engagement shall be the laws of the Islamic Republic of Pakistan, with jurisdiction vested in the courts of Pakistan Islamabad.</w:t>
      </w:r>
    </w:p>
    <w:p>
      <w:pPr>
        <w:numPr>
          <w:ilvl w:val="0"/>
          <w:numId w:val="1001"/>
        </w:numPr>
        <w:pStyle w:val="Compact"/>
      </w:pPr>
      <w:r>
        <w:t xml:space="preserve">All financial transactions related to this Quotation Estimate shall be conducted in Pakistani Rupees (PKR) through recognized banking channels in Pakistan Islamabad, in full compliance with the State Bank of Pakistan's foreign exchange and anti-money laundering regulations.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costs, and terms outlined herein for the engagement of the</w:t>
      </w:r>
      <w:r>
        <w:t xml:space="preserve"> </w:t>
      </w:r>
      <w:r>
        <w:t xml:space="preserve">Economist</w:t>
      </w:r>
      <w:r>
        <w:t xml:space="preserve"> </w:t>
      </w:r>
      <w:r>
        <w:t xml:space="preserve">in Pakistan Islamabad are acceptable and agreed upon.</w:t>
      </w:r>
    </w:p>
    <w:p>
      <w:pPr>
        <w:pStyle w:val="BodyText"/>
      </w:pPr>
      <w:r>
        <w:rPr>
          <w:bCs/>
          <w:b/>
        </w:rPr>
        <w:t xml:space="preserve">For Meridian Economic Advisory Partners (Pvt) Ltd.</w:t>
      </w:r>
    </w:p>
    <w:p>
      <w:pPr>
        <w:pStyle w:val="BodyText"/>
      </w:pPr>
      <w:r>
        <w:t xml:space="preserve">Authorized Signatory</w:t>
      </w:r>
    </w:p>
    <w:p>
      <w:pPr>
        <w:pStyle w:val="BodyText"/>
      </w:pPr>
      <w:r>
        <w:t xml:space="preserve">Name: Dr. Ayesha R. Khan</w:t>
      </w:r>
    </w:p>
    <w:p>
      <w:pPr>
        <w:pStyle w:val="BodyText"/>
      </w:pPr>
      <w:r>
        <w:t xml:space="preserve">Title: Managing Director</w:t>
      </w:r>
    </w:p>
    <w:p>
      <w:pPr>
        <w:pStyle w:val="BodyText"/>
      </w:pPr>
      <w:r>
        <w:t xml:space="preserve">Date: _______________</w:t>
      </w:r>
    </w:p>
    <w:p>
      <w:pPr>
        <w:pStyle w:val="BodyText"/>
      </w:pPr>
      <w:r>
        <w:rPr>
          <w:bCs/>
          <w:b/>
        </w:rPr>
        <w:t xml:space="preserve">For the Client Organization</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rPr>
          <w:bCs/>
          <w:b/>
        </w:rPr>
        <w:t xml:space="preserve">Important Notice:</w:t>
      </w:r>
      <w:r>
        <w:t xml:space="preserve"> </w:t>
      </w:r>
      <w:r>
        <w:t xml:space="preserve">This Quotation Estimate has been prepared exclusively for the Client named above and is non-transferable. All rates are quoted in Pakistani Rupees (PKR) and are subject to the prevailing tax regime in Pakistan Islamabad as of the date of issue. Meridian Economic Advisory Partners reserves the right to modify the terms of this Quotation Estimate in the event of material changes in the economic or regulatory environment of Pakistan Islamabad. For queries or clarifications regarding this Quotation Estimate, please contact our Pakistan Islamabad office at +92-51-227-8845 or via email at info@meridianecon.pk.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Pakistan Islamabad</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