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quotation-estimate"/>
    <w:p>
      <w:pPr>
        <w:pStyle w:val="Heading1"/>
      </w:pPr>
      <w:r>
        <w:t xml:space="preserve">QUOTATION ESTIMATE</w:t>
      </w:r>
    </w:p>
    <w:p>
      <w:pPr>
        <w:pStyle w:val="FirstParagraph"/>
      </w:pPr>
      <w:r>
        <w:t xml:space="preserve">Economist Professional Services</w:t>
      </w:r>
    </w:p>
    <w:p>
      <w:pPr>
        <w:pStyle w:val="BodyText"/>
      </w:pPr>
      <w:r>
        <w:t xml:space="preserve">Madrid, Spain</w:t>
      </w:r>
    </w:p>
    <w:p>
      <w:pPr>
        <w:pStyle w:val="BodyText"/>
      </w:pPr>
      <w:r>
        <w:t xml:space="preserve">Document No. QTE-2025-MAD-0472</w:t>
      </w:r>
    </w:p>
    <w:bookmarkEnd w:id="20"/>
    <w:p>
      <w:pPr>
        <w:pStyle w:val="BodyText"/>
      </w:pPr>
      <w:r>
        <w:rPr>
          <w:bCs/>
          <w:b/>
        </w:rPr>
        <w:t xml:space="preserve">Provider:</w:t>
      </w:r>
      <w:r>
        <w:br/>
      </w:r>
      <w:r>
        <w:t xml:space="preserve">Iberia Economic Consulting S.L.</w:t>
      </w:r>
      <w:r>
        <w:br/>
      </w:r>
      <w:r>
        <w:t xml:space="preserve">Calle de Serrano 128, 4th Floor</w:t>
      </w:r>
      <w:r>
        <w:br/>
      </w:r>
      <w:r>
        <w:t xml:space="preserve">28006 Madrid, Spain</w:t>
      </w:r>
      <w:r>
        <w:br/>
      </w:r>
      <w:r>
        <w:t xml:space="preserve">CIF: B-84729315</w:t>
      </w:r>
      <w:r>
        <w:br/>
      </w:r>
      <w:r>
        <w:t xml:space="preserve">Tel: +34 91 555 2847</w:t>
      </w:r>
      <w:r>
        <w:br/>
      </w:r>
      <w:r>
        <w:t xml:space="preserve">Email: quotes@iberiaecon.es</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Reference:</w:t>
      </w:r>
      <w:r>
        <w:t xml:space="preserve"> </w:t>
      </w:r>
      <w:r>
        <w:t xml:space="preserve">QTE-2025-MAD-0472</w:t>
      </w:r>
      <w:r>
        <w:br/>
      </w:r>
      <w:r>
        <w:rPr>
          <w:bCs/>
          <w:b/>
        </w:rPr>
        <w:t xml:space="preserve">Prepared For:</w:t>
      </w:r>
      <w:r>
        <w:t xml:space="preserve"> </w:t>
      </w:r>
      <w:r>
        <w:t xml:space="preserve">[Client Name / Company]</w:t>
      </w:r>
      <w:r>
        <w:br/>
      </w:r>
      <w:r>
        <w:rPr>
          <w:bCs/>
          <w:b/>
        </w:rPr>
        <w:t xml:space="preserve">Address:</w:t>
      </w:r>
      <w:r>
        <w:t xml:space="preserve"> </w:t>
      </w:r>
      <w:r>
        <w:t xml:space="preserve">[Client Address, Madrid, Spain]</w:t>
      </w:r>
    </w:p>
    <w:bookmarkStart w:id="21" w:name="purpose-of-this-quotation-estimate"/>
    <w:p>
      <w:pPr>
        <w:pStyle w:val="Heading2"/>
      </w:pPr>
      <w:r>
        <w:t xml:space="preserve">1. Purpose of This Quotation Estimate</w:t>
      </w:r>
    </w:p>
    <w:p>
      <w:pPr>
        <w:pStyle w:val="FirstParagraph"/>
      </w:pPr>
      <w:r>
        <w:t xml:space="preserve">This Quotation Estimate is issued by Iberia Economic Consulting S.L., a registered firm operating in Madrid, Spain, to provide a comprehensive and binding cost assessment for the engagement of a qualified Economist to deliver professional economic advisory, analytical, and consulting services. This document serves as a formal Quotation Estimate outlining the scope of work, professional fees, applicable taxes, and all conditions governing the provision of Economist services within the jurisdiction of Madrid, Spain. The Quotation Estimate is prepared in accordance with the Spanish Commercial Code (Código de Comercio) and applicable regulations of the Colegio Oficial de Economistas de Madrid.</w:t>
      </w:r>
    </w:p>
    <w:bookmarkEnd w:id="21"/>
    <w:bookmarkStart w:id="22" w:name="scope-of-services-economist-engagement"/>
    <w:p>
      <w:pPr>
        <w:pStyle w:val="Heading2"/>
      </w:pPr>
      <w:r>
        <w:t xml:space="preserve">2. Scope of Services – Economist Engagement</w:t>
      </w:r>
    </w:p>
    <w:p>
      <w:pPr>
        <w:pStyle w:val="FirstParagraph"/>
      </w:pPr>
      <w:r>
        <w:t xml:space="preserve">The following services are to be rendered by a certified Economist, duly registered with the Colegio Oficial de Economistas de Madrid, and are subject to the professional standards established by the Spanish Ministry of Economy and Competitiveness. The Economist shall provide the following deliverables:</w:t>
      </w:r>
    </w:p>
    <w:p>
      <w:pPr>
        <w:numPr>
          <w:ilvl w:val="0"/>
          <w:numId w:val="1001"/>
        </w:numPr>
        <w:pStyle w:val="Compact"/>
      </w:pPr>
      <w:r>
        <w:rPr>
          <w:bCs/>
          <w:b/>
        </w:rPr>
        <w:t xml:space="preserve">Economic Feasibility Study:</w:t>
      </w:r>
      <w:r>
        <w:t xml:space="preserve"> </w:t>
      </w:r>
      <w:r>
        <w:t xml:space="preserve">A detailed macroeconomic and microeconomic analysis of the client's proposed project, including market demand forecasting, supply chain assessment, and competitive landscape evaluation specific to the Madrid metropolitan area and the broader Spanish market.</w:t>
      </w:r>
    </w:p>
    <w:p>
      <w:pPr>
        <w:numPr>
          <w:ilvl w:val="0"/>
          <w:numId w:val="1001"/>
        </w:numPr>
        <w:pStyle w:val="Compact"/>
      </w:pPr>
      <w:r>
        <w:rPr>
          <w:bCs/>
          <w:b/>
        </w:rPr>
        <w:t xml:space="preserve">Financial Modelling and Projections:</w:t>
      </w:r>
      <w:r>
        <w:t xml:space="preserve"> </w:t>
      </w:r>
      <w:r>
        <w:t xml:space="preserve">Construction of a five-year financial model incorporating inflation indices (IPC published by the INE), interest rate scenarios from the Banco de España, and currency fluctuation risk analysis relevant to operations in Spain.</w:t>
      </w:r>
    </w:p>
    <w:p>
      <w:pPr>
        <w:numPr>
          <w:ilvl w:val="0"/>
          <w:numId w:val="1001"/>
        </w:numPr>
        <w:pStyle w:val="Compact"/>
      </w:pPr>
      <w:r>
        <w:rPr>
          <w:bCs/>
          <w:b/>
        </w:rPr>
        <w:t xml:space="preserve">Regulatory and Fiscal Advisory:</w:t>
      </w:r>
      <w:r>
        <w:t xml:space="preserve"> </w:t>
      </w:r>
      <w:r>
        <w:t xml:space="preserve">Guidance on applicable Spanish tax obligations, including Impuesto sobre Sociedades, IVA, and any regional (Comunidad de Madrid) fiscal incentives or subsidies available to the client's sector.</w:t>
      </w:r>
    </w:p>
    <w:p>
      <w:pPr>
        <w:numPr>
          <w:ilvl w:val="0"/>
          <w:numId w:val="1001"/>
        </w:numPr>
        <w:pStyle w:val="Compact"/>
      </w:pPr>
      <w:r>
        <w:rPr>
          <w:bCs/>
          <w:b/>
        </w:rPr>
        <w:t xml:space="preserve">Cost-Benefit Analysis:</w:t>
      </w:r>
      <w:r>
        <w:t xml:space="preserve"> </w:t>
      </w:r>
      <w:r>
        <w:t xml:space="preserve">A rigorous economic evaluation comparing alternative investment strategies, with sensitivity analysis and risk quantification tailored to the Spanish regulatory and economic environment.</w:t>
      </w:r>
    </w:p>
    <w:p>
      <w:pPr>
        <w:numPr>
          <w:ilvl w:val="0"/>
          <w:numId w:val="1001"/>
        </w:numPr>
        <w:pStyle w:val="Compact"/>
      </w:pPr>
      <w:r>
        <w:rPr>
          <w:bCs/>
          <w:b/>
        </w:rPr>
        <w:t xml:space="preserve">Report and Presentation:</w:t>
      </w:r>
      <w:r>
        <w:t xml:space="preserve"> </w:t>
      </w:r>
      <w:r>
        <w:t xml:space="preserve">Delivery of a final written report in Spanish and English, accompanied by an executive presentation to the client's board or relevant stakeholders in Madrid.</w:t>
      </w:r>
    </w:p>
    <w:bookmarkEnd w:id="22"/>
    <w:bookmarkStart w:id="23" w:name="quotation-estimate-fee-schedule"/>
    <w:p>
      <w:pPr>
        <w:pStyle w:val="Heading2"/>
      </w:pPr>
      <w:r>
        <w:t xml:space="preserve">3. Quotation Estimate – Fee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Economist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Economic Feasibility Study – Madrid Market Analysis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Financial Modelling and Five-Year Projections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Regulatory and Fiscal Advisory (Spanish Tax Framework)</w:t>
            </w:r>
          </w:p>
        </w:tc>
        <w:tc>
          <w:tcPr/>
          <w:p>
            <w:pPr>
              <w:pStyle w:val="Compact"/>
              <w:jc w:val="left"/>
            </w:pPr>
            <w:r>
              <w:t xml:space="preserve">Hour</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04</w:t>
            </w:r>
          </w:p>
        </w:tc>
        <w:tc>
          <w:tcPr/>
          <w:p>
            <w:pPr>
              <w:pStyle w:val="Compact"/>
              <w:jc w:val="left"/>
            </w:pPr>
            <w:r>
              <w:t xml:space="preserve">Cost-Benefit Analysis and Risk Quantification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2,950.00</w:t>
            </w:r>
          </w:p>
        </w:tc>
        <w:tc>
          <w:tcPr/>
          <w:p>
            <w:pPr>
              <w:pStyle w:val="Compact"/>
              <w:jc w:val="left"/>
            </w:pPr>
            <w:r>
              <w:t xml:space="preserve">2,950.00</w:t>
            </w:r>
          </w:p>
        </w:tc>
      </w:tr>
      <w:tr>
        <w:tc>
          <w:tcPr/>
          <w:p>
            <w:pPr>
              <w:pStyle w:val="Compact"/>
              <w:jc w:val="left"/>
            </w:pPr>
            <w:r>
              <w:t xml:space="preserve">05</w:t>
            </w:r>
          </w:p>
        </w:tc>
        <w:tc>
          <w:tcPr/>
          <w:p>
            <w:pPr>
              <w:pStyle w:val="Compact"/>
              <w:jc w:val="left"/>
            </w:pPr>
            <w:r>
              <w:t xml:space="preserve">Final Report (Bilingual) and Executive Presentation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06</w:t>
            </w:r>
          </w:p>
        </w:tc>
        <w:tc>
          <w:tcPr/>
          <w:p>
            <w:pPr>
              <w:pStyle w:val="Compact"/>
              <w:jc w:val="left"/>
            </w:pPr>
            <w:r>
              <w:t xml:space="preserve">On-site Consultation in Madrid (Travel and Accommodation)</w:t>
            </w:r>
          </w:p>
        </w:tc>
        <w:tc>
          <w:tcPr/>
          <w:p>
            <w:pPr>
              <w:pStyle w:val="Compact"/>
              <w:jc w:val="left"/>
            </w:pPr>
            <w:r>
              <w:t xml:space="preserve">Day</w:t>
            </w:r>
          </w:p>
        </w:tc>
        <w:tc>
          <w:tcPr/>
          <w:p>
            <w:pPr>
              <w:pStyle w:val="Compact"/>
              <w:jc w:val="left"/>
            </w:pPr>
            <w:r>
              <w:t xml:space="preserve">3</w:t>
            </w:r>
          </w:p>
        </w:tc>
        <w:tc>
          <w:tcPr/>
          <w:p>
            <w:pPr>
              <w:pStyle w:val="Compact"/>
              <w:jc w:val="left"/>
            </w:pPr>
            <w:r>
              <w:t xml:space="preserve">320.00</w:t>
            </w:r>
          </w:p>
        </w:tc>
        <w:tc>
          <w:tcPr/>
          <w:p>
            <w:pPr>
              <w:pStyle w:val="Compact"/>
              <w:jc w:val="left"/>
            </w:pPr>
            <w:r>
              <w:t xml:space="preserve">960.00</w:t>
            </w:r>
          </w:p>
        </w:tc>
      </w:tr>
      <w:tr>
        <w:tc>
          <w:tcPr>
            <w:gridSpan w:val="5"/>
          </w:tcPr>
          <w:p>
            <w:pPr>
              <w:pStyle w:val="Compact"/>
              <w:jc w:val="left"/>
            </w:pPr>
            <w:r>
              <w:t xml:space="preserve">Subtotal (Before VAT)</w:t>
            </w:r>
          </w:p>
        </w:tc>
        <w:tc>
          <w:tcPr/>
          <w:p>
            <w:pPr>
              <w:pStyle w:val="Compact"/>
              <w:jc w:val="left"/>
            </w:pPr>
            <w:r>
              <w:t xml:space="preserve">15,980.00</w:t>
            </w:r>
          </w:p>
        </w:tc>
      </w:tr>
      <w:tr>
        <w:tc>
          <w:tcPr>
            <w:gridSpan w:val="5"/>
          </w:tcPr>
          <w:p>
            <w:pPr>
              <w:pStyle w:val="Compact"/>
              <w:jc w:val="left"/>
            </w:pPr>
            <w:r>
              <w:t xml:space="preserve">VAT (IVA) – 21% (Applicable in Spain)</w:t>
            </w:r>
          </w:p>
        </w:tc>
        <w:tc>
          <w:tcPr/>
          <w:p>
            <w:pPr>
              <w:pStyle w:val="Compact"/>
              <w:jc w:val="left"/>
            </w:pPr>
            <w:r>
              <w:t xml:space="preserve">3,355.80</w:t>
            </w:r>
          </w:p>
        </w:tc>
      </w:tr>
      <w:tr>
        <w:tc>
          <w:tcPr>
            <w:gridSpan w:val="5"/>
          </w:tcPr>
          <w:p>
            <w:pPr>
              <w:pStyle w:val="Compact"/>
              <w:jc w:val="left"/>
            </w:pPr>
            <w:r>
              <w:t xml:space="preserve">TOTAL AMOUNT DUE (EUR)</w:t>
            </w:r>
          </w:p>
        </w:tc>
        <w:tc>
          <w:tcPr/>
          <w:p>
            <w:pPr>
              <w:pStyle w:val="Compact"/>
              <w:jc w:val="left"/>
            </w:pPr>
            <w:r>
              <w:t xml:space="preserve">19,335.80</w:t>
            </w:r>
          </w:p>
        </w:tc>
      </w:tr>
    </w:tbl>
    <w:bookmarkEnd w:id="23"/>
    <w:bookmarkStart w:id="24" w:name="payment-terms"/>
    <w:p>
      <w:pPr>
        <w:pStyle w:val="Heading2"/>
      </w:pPr>
      <w:r>
        <w:t xml:space="preserve">4. Payment Terms</w:t>
      </w:r>
    </w:p>
    <w:p>
      <w:pPr>
        <w:pStyle w:val="FirstParagraph"/>
      </w:pPr>
      <w:r>
        <w:t xml:space="preserve">Payment for the services described in this Quotation Estimate shall be made in accordance with the following schedule, all amounts denominated in Euros (EUR) and payable via bank transfer to the account of Iberia Economic Consulting S.L. in Madrid, Spain:</w:t>
      </w:r>
    </w:p>
    <w:p>
      <w:pPr>
        <w:numPr>
          <w:ilvl w:val="0"/>
          <w:numId w:val="1002"/>
        </w:numPr>
        <w:pStyle w:val="Compact"/>
      </w:pPr>
      <w:r>
        <w:rPr>
          <w:bCs/>
          <w:b/>
        </w:rPr>
        <w:t xml:space="preserve">30% advance payment</w:t>
      </w:r>
      <w:r>
        <w:t xml:space="preserve"> </w:t>
      </w:r>
      <w:r>
        <w:t xml:space="preserve">(EUR 5,800.74) upon acceptance of this Quotation Estimate and signing of the service agreement.</w:t>
      </w:r>
    </w:p>
    <w:p>
      <w:pPr>
        <w:numPr>
          <w:ilvl w:val="0"/>
          <w:numId w:val="1002"/>
        </w:numPr>
        <w:pStyle w:val="Compact"/>
      </w:pPr>
      <w:r>
        <w:rPr>
          <w:bCs/>
          <w:b/>
        </w:rPr>
        <w:t xml:space="preserve">40% interim payment</w:t>
      </w:r>
      <w:r>
        <w:t xml:space="preserve"> </w:t>
      </w:r>
      <w:r>
        <w:t xml:space="preserve">(EUR 7,734.32) upon delivery of the Economic Feasibility Study and Financial Model drafts.</w:t>
      </w:r>
    </w:p>
    <w:p>
      <w:pPr>
        <w:numPr>
          <w:ilvl w:val="0"/>
          <w:numId w:val="1002"/>
        </w:numPr>
        <w:pStyle w:val="Compact"/>
      </w:pPr>
      <w:r>
        <w:rPr>
          <w:bCs/>
          <w:b/>
        </w:rPr>
        <w:t xml:space="preserve">30% final payment</w:t>
      </w:r>
      <w:r>
        <w:t xml:space="preserve"> </w:t>
      </w:r>
      <w:r>
        <w:t xml:space="preserve">(EUR 5,800.74) upon delivery and acceptance of the final report and presentation.</w:t>
      </w:r>
    </w:p>
    <w:p>
      <w:pPr>
        <w:pStyle w:val="FirstParagraph"/>
      </w:pPr>
      <w:r>
        <w:t xml:space="preserve">Overdue payments shall accrue interest at the statutory rate established by the Spanish Law on Late Payment in Commercial Transactions (Ley 3/2004), currently set at the Euribor rate plus seven percentage points.</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Beyond this period, fees and availability of the Economist may be subject to revision.</w:t>
      </w:r>
    </w:p>
    <w:p>
      <w:pPr>
        <w:numPr>
          <w:ilvl w:val="0"/>
          <w:numId w:val="1003"/>
        </w:numPr>
        <w:pStyle w:val="Compact"/>
      </w:pPr>
      <w:r>
        <w:t xml:space="preserve">The Economist engaged under this Quotation Estimate shall comply with the professional code of ethics of the Colegio Oficial de Economistas de Madrid and all applicable Spanish legislation, including the Ley 2/1974 on the profession of Economist.</w:t>
      </w:r>
    </w:p>
    <w:p>
      <w:pPr>
        <w:numPr>
          <w:ilvl w:val="0"/>
          <w:numId w:val="1003"/>
        </w:numPr>
        <w:pStyle w:val="Compact"/>
      </w:pPr>
      <w:r>
        <w:t xml:space="preserve">All work product, reports, models, and analyses delivered under this engagement shall remain the exclusive intellectual property of the client upon full payment of all fees stated in this Quotation Estimate.</w:t>
      </w:r>
    </w:p>
    <w:p>
      <w:pPr>
        <w:numPr>
          <w:ilvl w:val="0"/>
          <w:numId w:val="1003"/>
        </w:numPr>
        <w:pStyle w:val="Compact"/>
      </w:pPr>
      <w:r>
        <w:t xml:space="preserve">The Economist shall maintain strict confidentiality regarding all financial data, business strategies, and proprietary information of the client, in compliance with the Spanish Organic Law on Data Protection (LOPDGDD) and the EU General Data Protection Regulation (GDPR).</w:t>
      </w:r>
    </w:p>
    <w:p>
      <w:pPr>
        <w:numPr>
          <w:ilvl w:val="0"/>
          <w:numId w:val="1003"/>
        </w:numPr>
        <w:pStyle w:val="Compact"/>
      </w:pPr>
      <w:r>
        <w:t xml:space="preserve">Any changes to the scope of services beyond what is described herein shall require a written amendment to this Quotation Estimate, signed by both parties, before additional work commences.</w:t>
      </w:r>
    </w:p>
    <w:p>
      <w:pPr>
        <w:numPr>
          <w:ilvl w:val="0"/>
          <w:numId w:val="1003"/>
        </w:numPr>
        <w:pStyle w:val="Compact"/>
      </w:pPr>
      <w:r>
        <w:t xml:space="preserve">This Quotation Estimate is governed by the laws of Spain, and any disputes arising from its interpretation or execution shall be subject to the exclusive jurisdiction of the courts of Madrid, Spain.</w:t>
      </w:r>
    </w:p>
    <w:p>
      <w:pPr>
        <w:numPr>
          <w:ilvl w:val="0"/>
          <w:numId w:val="1003"/>
        </w:numPr>
        <w:pStyle w:val="Compact"/>
      </w:pPr>
      <w:r>
        <w:t xml:space="preserve">The Quotation Estimate does not constitute a contract until formally accepted in writing by the client and countersigned by the provider.</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for Economist services in Madrid, Spain, and agrees to the terms, conditions, and fee schedule set forth herein. This acceptance shall constitute a binding commitment to engage the services described.</w:t>
      </w:r>
    </w:p>
    <w:bookmarkEnd w:id="26"/>
    <w:p>
      <w:pPr>
        <w:pStyle w:val="BodyText"/>
      </w:pPr>
      <w:r>
        <w:rPr>
          <w:bCs/>
          <w:b/>
        </w:rPr>
        <w:t xml:space="preserve">For Iberia Economic Consulting S.L.</w:t>
      </w:r>
      <w:r>
        <w:br/>
      </w:r>
      <w:r>
        <w:t xml:space="preserve">Name: _________________________</w:t>
      </w:r>
      <w:r>
        <w:br/>
      </w:r>
      <w:r>
        <w:t xml:space="preserve">Title: Lead Economist /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Iberia Economic Consulting S.L. | Calle de Serrano 128, 28006 Madrid, Spain | CIF: B-84729315</w:t>
      </w:r>
      <w:r>
        <w:br/>
      </w:r>
      <w:r>
        <w:t xml:space="preserve">This Quotation Estimate was prepared in Madrid, Spain, and is subject to Spanish commercial law. Document Reference: QTE-2025-MAD-0472.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Madrid, Spain</dc:title>
  <dc:creator/>
  <dc:language>en</dc:language>
  <cp:keywords/>
  <dcterms:created xsi:type="dcterms:W3CDTF">2026-10-10T07:24:35Z</dcterms:created>
  <dcterms:modified xsi:type="dcterms:W3CDTF">2026-10-10T07:24:35Z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