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quotation-estimate"/>
    <w:p>
      <w:pPr>
        <w:pStyle w:val="Heading1"/>
      </w:pPr>
      <w:r>
        <w:t xml:space="preserve">QUOTATION ESTIMATE</w:t>
      </w:r>
    </w:p>
    <w:p>
      <w:pPr>
        <w:pStyle w:val="FirstParagraph"/>
      </w:pPr>
      <w:r>
        <w:t xml:space="preserve">Professional Economist Engagement Services — Turkey Ankara</w:t>
      </w:r>
    </w:p>
    <w:p>
      <w:pPr>
        <w:pStyle w:val="BodyText"/>
      </w:pPr>
      <w:r>
        <w:t xml:space="preserve">Ankara Economic Advisory Group Ltd. | Kızılay Mahallesi, Atatürk Bulvarı No. 142, 06530 Çankaya, Ankara, Turkey</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QTE-ANK-2025-04871</w:t>
            </w:r>
          </w:p>
        </w:tc>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Validity Period</w:t>
            </w:r>
          </w:p>
        </w:tc>
        <w:tc>
          <w:tcPr/>
          <w:p>
            <w:pPr>
              <w:pStyle w:val="Compact"/>
              <w:jc w:val="left"/>
            </w:pPr>
            <w:r>
              <w:t xml:space="preserve">30 days from date of issue</w:t>
            </w:r>
          </w:p>
        </w:tc>
        <w:tc>
          <w:tcPr/>
          <w:p>
            <w:pPr>
              <w:pStyle w:val="Compact"/>
              <w:jc w:val="left"/>
            </w:pPr>
            <w:r>
              <w:t xml:space="preserve">Currency</w:t>
            </w:r>
          </w:p>
        </w:tc>
        <w:tc>
          <w:tcPr/>
          <w:p>
            <w:pPr>
              <w:pStyle w:val="Compact"/>
              <w:jc w:val="left"/>
            </w:pPr>
            <w:r>
              <w:t xml:space="preserve">USD (United States Dollar)</w:t>
            </w:r>
          </w:p>
        </w:tc>
      </w:tr>
      <w:tr>
        <w:tc>
          <w:tcPr/>
          <w:p>
            <w:pPr>
              <w:pStyle w:val="Compact"/>
              <w:jc w:val="left"/>
            </w:pPr>
            <w:r>
              <w:t xml:space="preserve">Prepared For (Client)</w:t>
            </w:r>
          </w:p>
        </w:tc>
        <w:tc>
          <w:tcPr>
            <w:gridSpan w:val="3"/>
          </w:tcPr>
          <w:p>
            <w:pPr>
              <w:pStyle w:val="Compact"/>
              <w:jc w:val="left"/>
            </w:pPr>
            <w:r>
              <w:t xml:space="preserve">Ankara Metropolitan Development Authority, Çankaya District, Turkey Ankara</w:t>
            </w:r>
          </w:p>
        </w:tc>
      </w:tr>
      <w:tr>
        <w:tc>
          <w:tcPr/>
          <w:p>
            <w:pPr>
              <w:pStyle w:val="Compact"/>
              <w:jc w:val="left"/>
            </w:pPr>
            <w:r>
              <w:t xml:space="preserve">Prepared By</w:t>
            </w:r>
          </w:p>
        </w:tc>
        <w:tc>
          <w:tcPr>
            <w:gridSpan w:val="3"/>
          </w:tcPr>
          <w:p>
            <w:pPr>
              <w:pStyle w:val="Compact"/>
              <w:jc w:val="left"/>
            </w:pPr>
            <w:r>
              <w:t xml:space="preserve">Ankara Economic Advisory Group Ltd. — Senior Economist Division</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Ankara Economic Advisory Group Ltd. to provide a comprehensive financial breakdown for the engagement of a senior</w:t>
      </w:r>
      <w:r>
        <w:t xml:space="preserve"> </w:t>
      </w:r>
      <w:r>
        <w:t xml:space="preserve">Economist</w:t>
      </w:r>
      <w:r>
        <w:t xml:space="preserve"> </w:t>
      </w:r>
      <w:r>
        <w:t xml:space="preserve">to deliver specialized macroeconomic and microeconomic advisory services within the jurisdiction of</w:t>
      </w:r>
      <w:r>
        <w:t xml:space="preserve"> </w:t>
      </w:r>
      <w:r>
        <w:t xml:space="preserve">Turkey Ankara</w:t>
      </w:r>
      <w:r>
        <w:t xml:space="preserve">. The scope of this Quotation Estimate encompasses all professional fees, travel and accommodation allowances, research expenditures, and ancillary costs associated with the Economist's deployment to Turkey Ankara for a continuous engagement period of twelve (12) months, commencing on 1 September 2025.</w:t>
      </w:r>
    </w:p>
    <w:p>
      <w:pPr>
        <w:pStyle w:val="BodyText"/>
      </w:pPr>
      <w:r>
        <w:t xml:space="preserve">The Economist engaged under this Quotation Estimate shall be responsible for conducting in-depth economic analysis of the Ankara metropolitan region, preparing policy recommendations for municipal and regional development planning, forecasting inflationary trends specific to Turkey Ankara, and delivering quarterly economic outlook reports to the client's executive board. All deliverables shall be produced in both English and Turkish to ensure full compliance with local regulatory requirements in Turkey Ankara.</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Total Amount (USD)</w:t>
            </w:r>
          </w:p>
        </w:tc>
      </w:tr>
      <w:tr>
        <w:tc>
          <w:tcPr/>
          <w:p>
            <w:pPr>
              <w:pStyle w:val="Compact"/>
              <w:jc w:val="left"/>
            </w:pPr>
            <w:r>
              <w:t xml:space="preserve">01</w:t>
            </w:r>
          </w:p>
        </w:tc>
        <w:tc>
          <w:tcPr/>
          <w:p>
            <w:pPr>
              <w:pStyle w:val="Compact"/>
              <w:jc w:val="left"/>
            </w:pPr>
            <w:r>
              <w:t xml:space="preserve">Senior Economist monthly professional fee (PhD-level, 15+ years experience in macroeconomics and public policy)</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Economist relocation and initial settlement package to Turkey Ankara (visa processing, work permit, housing arrangement in Çankaya district)</w:t>
            </w:r>
          </w:p>
        </w:tc>
        <w:tc>
          <w:tcPr/>
          <w:p>
            <w:pPr>
              <w:pStyle w:val="Compact"/>
              <w:jc w:val="left"/>
            </w:pPr>
            <w:r>
              <w:t xml:space="preserve">One-time</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03</w:t>
            </w:r>
          </w:p>
        </w:tc>
        <w:tc>
          <w:tcPr/>
          <w:p>
            <w:pPr>
              <w:pStyle w:val="Compact"/>
              <w:jc w:val="left"/>
            </w:pPr>
            <w:r>
              <w:t xml:space="preserve">Monthly accommodation allowance for the Economist in Turkey Ankara (furnished apartment, Çankaya or Kızılay area)</w:t>
            </w:r>
          </w:p>
        </w:tc>
        <w:tc>
          <w:tcPr/>
          <w:p>
            <w:pPr>
              <w:pStyle w:val="Compact"/>
              <w:jc w:val="left"/>
            </w:pPr>
            <w:r>
              <w:t xml:space="preserve">12 months</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04</w:t>
            </w:r>
          </w:p>
        </w:tc>
        <w:tc>
          <w:tcPr/>
          <w:p>
            <w:pPr>
              <w:pStyle w:val="Compact"/>
              <w:jc w:val="left"/>
            </w:pPr>
            <w:r>
              <w:t xml:space="preserve">Local transportation and field research travel within Turkey Ankara (vehicle lease, fuel, tolls)</w:t>
            </w:r>
          </w:p>
        </w:tc>
        <w:tc>
          <w:tcPr/>
          <w:p>
            <w:pPr>
              <w:pStyle w:val="Compact"/>
              <w:jc w:val="left"/>
            </w:pPr>
            <w:r>
              <w:t xml:space="preserve">12 months</w:t>
            </w:r>
          </w:p>
        </w:tc>
        <w:tc>
          <w:tcPr/>
          <w:p>
            <w:pPr>
              <w:pStyle w:val="Compact"/>
              <w:jc w:val="left"/>
            </w:pPr>
            <w:r>
              <w:t xml:space="preserve">$1,150.00</w:t>
            </w:r>
          </w:p>
        </w:tc>
        <w:tc>
          <w:tcPr/>
          <w:p>
            <w:pPr>
              <w:pStyle w:val="Compact"/>
              <w:jc w:val="left"/>
            </w:pPr>
            <w:r>
              <w:t xml:space="preserve">$13,800.00</w:t>
            </w:r>
          </w:p>
        </w:tc>
      </w:tr>
      <w:tr>
        <w:tc>
          <w:tcPr/>
          <w:p>
            <w:pPr>
              <w:pStyle w:val="Compact"/>
              <w:jc w:val="left"/>
            </w:pPr>
            <w:r>
              <w:t xml:space="preserve">05</w:t>
            </w:r>
          </w:p>
        </w:tc>
        <w:tc>
          <w:tcPr/>
          <w:p>
            <w:pPr>
              <w:pStyle w:val="Compact"/>
              <w:jc w:val="left"/>
            </w:pPr>
            <w:r>
              <w:t xml:space="preserve">Economic data licensing and research database subscriptions (TÜİK, Central Bank of Turkey, IMF, World Bank, OECD)</w:t>
            </w:r>
          </w:p>
        </w:tc>
        <w:tc>
          <w:tcPr/>
          <w:p>
            <w:pPr>
              <w:pStyle w:val="Compact"/>
              <w:jc w:val="left"/>
            </w:pPr>
            <w:r>
              <w:t xml:space="preserve">12 months</w:t>
            </w:r>
          </w:p>
        </w:tc>
        <w:tc>
          <w:tcPr/>
          <w:p>
            <w:pPr>
              <w:pStyle w:val="Compact"/>
              <w:jc w:val="left"/>
            </w:pPr>
            <w:r>
              <w:t xml:space="preserve">$3,400.00</w:t>
            </w:r>
          </w:p>
        </w:tc>
        <w:tc>
          <w:tcPr/>
          <w:p>
            <w:pPr>
              <w:pStyle w:val="Compact"/>
              <w:jc w:val="left"/>
            </w:pPr>
            <w:r>
              <w:t xml:space="preserve">$40,800.00</w:t>
            </w:r>
          </w:p>
        </w:tc>
      </w:tr>
      <w:tr>
        <w:tc>
          <w:tcPr/>
          <w:p>
            <w:pPr>
              <w:pStyle w:val="Compact"/>
              <w:jc w:val="left"/>
            </w:pPr>
            <w:r>
              <w:t xml:space="preserve">06</w:t>
            </w:r>
          </w:p>
        </w:tc>
        <w:tc>
          <w:tcPr/>
          <w:p>
            <w:pPr>
              <w:pStyle w:val="Compact"/>
              <w:jc w:val="left"/>
            </w:pPr>
            <w:r>
              <w:t xml:space="preserve">Quarterly economic outlook report production and presentation (4 reports per year, bilingual English/Turkish)</w:t>
            </w:r>
          </w:p>
        </w:tc>
        <w:tc>
          <w:tcPr/>
          <w:p>
            <w:pPr>
              <w:pStyle w:val="Compact"/>
              <w:jc w:val="left"/>
            </w:pPr>
            <w:r>
              <w:t xml:space="preserve">4 reports</w:t>
            </w:r>
          </w:p>
        </w:tc>
        <w:tc>
          <w:tcPr/>
          <w:p>
            <w:pPr>
              <w:pStyle w:val="Compact"/>
              <w:jc w:val="left"/>
            </w:pPr>
            <w:r>
              <w:t xml:space="preserve">$4,500.00</w:t>
            </w:r>
          </w:p>
        </w:tc>
        <w:tc>
          <w:tcPr/>
          <w:p>
            <w:pPr>
              <w:pStyle w:val="Compact"/>
              <w:jc w:val="left"/>
            </w:pPr>
            <w:r>
              <w:t xml:space="preserve">$18,000.00</w:t>
            </w:r>
          </w:p>
        </w:tc>
      </w:tr>
      <w:tr>
        <w:tc>
          <w:tcPr/>
          <w:p>
            <w:pPr>
              <w:pStyle w:val="Compact"/>
              <w:jc w:val="left"/>
            </w:pPr>
            <w:r>
              <w:t xml:space="preserve">07</w:t>
            </w:r>
          </w:p>
        </w:tc>
        <w:tc>
          <w:tcPr/>
          <w:p>
            <w:pPr>
              <w:pStyle w:val="Compact"/>
              <w:jc w:val="left"/>
            </w:pPr>
            <w:r>
              <w:t xml:space="preserve">Ad-hoc policy consultation sessions with Turkey Ankara municipal planning committees (up to 24 sessions)</w:t>
            </w:r>
          </w:p>
        </w:tc>
        <w:tc>
          <w:tcPr/>
          <w:p>
            <w:pPr>
              <w:pStyle w:val="Compact"/>
              <w:jc w:val="left"/>
            </w:pPr>
            <w:r>
              <w:t xml:space="preserve">24 sessions</w:t>
            </w:r>
          </w:p>
        </w:tc>
        <w:tc>
          <w:tcPr/>
          <w:p>
            <w:pPr>
              <w:pStyle w:val="Compact"/>
              <w:jc w:val="left"/>
            </w:pPr>
            <w:r>
              <w:t xml:space="preserve">$650.00</w:t>
            </w:r>
          </w:p>
        </w:tc>
        <w:tc>
          <w:tcPr/>
          <w:p>
            <w:pPr>
              <w:pStyle w:val="Compact"/>
              <w:jc w:val="left"/>
            </w:pPr>
            <w:r>
              <w:t xml:space="preserve">$15,600.00</w:t>
            </w:r>
          </w:p>
        </w:tc>
      </w:tr>
      <w:tr>
        <w:tc>
          <w:tcPr/>
          <w:p>
            <w:pPr>
              <w:pStyle w:val="Compact"/>
              <w:jc w:val="left"/>
            </w:pPr>
            <w:r>
              <w:t xml:space="preserve">08</w:t>
            </w:r>
          </w:p>
        </w:tc>
        <w:tc>
          <w:tcPr/>
          <w:p>
            <w:pPr>
              <w:pStyle w:val="Compact"/>
              <w:jc w:val="left"/>
            </w:pPr>
            <w:r>
              <w:t xml:space="preserve">Professional liability insurance and work authorization compliance for the Economist in Turkey Ankara</w:t>
            </w:r>
          </w:p>
        </w:tc>
        <w:tc>
          <w:tcPr/>
          <w:p>
            <w:pPr>
              <w:pStyle w:val="Compact"/>
              <w:jc w:val="left"/>
            </w:pPr>
            <w:r>
              <w:t xml:space="preserve">12 months</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09</w:t>
            </w:r>
          </w:p>
        </w:tc>
        <w:tc>
          <w:tcPr/>
          <w:p>
            <w:pPr>
              <w:pStyle w:val="Compact"/>
              <w:jc w:val="left"/>
            </w:pPr>
            <w:r>
              <w:t xml:space="preserve">Annual performance review and contract renewal assessment for the Economist engagement</w:t>
            </w:r>
          </w:p>
        </w:tc>
        <w:tc>
          <w:tcPr/>
          <w:p>
            <w:pPr>
              <w:pStyle w:val="Compact"/>
              <w:jc w:val="left"/>
            </w:pPr>
            <w:r>
              <w:t xml:space="preserve">One-time</w:t>
            </w:r>
          </w:p>
        </w:tc>
        <w:tc>
          <w:tcPr/>
          <w:p>
            <w:pPr>
              <w:pStyle w:val="Compact"/>
              <w:jc w:val="left"/>
            </w:pPr>
            <w:r>
              <w:t xml:space="preserve">$1,800.00</w:t>
            </w:r>
          </w:p>
        </w:tc>
        <w:tc>
          <w:tcPr/>
          <w:p>
            <w:pPr>
              <w:pStyle w:val="Compact"/>
              <w:jc w:val="left"/>
            </w:pPr>
            <w:r>
              <w:t xml:space="preserve">$1,800.00</w:t>
            </w:r>
          </w:p>
        </w:tc>
      </w:tr>
      <w:tr>
        <w:tc>
          <w:tcPr>
            <w:gridSpan w:val="4"/>
          </w:tcPr>
          <w:p>
            <w:pPr>
              <w:pStyle w:val="Compact"/>
              <w:jc w:val="right"/>
            </w:pPr>
            <w:r>
              <w:t xml:space="preserve">SUBTOTAL</w:t>
            </w:r>
          </w:p>
        </w:tc>
        <w:tc>
          <w:tcPr/>
          <w:p>
            <w:pPr>
              <w:pStyle w:val="Compact"/>
              <w:jc w:val="left"/>
            </w:pPr>
            <w:r>
              <w:t xml:space="preserve">$354,900.00</w:t>
            </w:r>
          </w:p>
        </w:tc>
      </w:tr>
      <w:tr>
        <w:tc>
          <w:tcPr>
            <w:gridSpan w:val="4"/>
          </w:tcPr>
          <w:p>
            <w:pPr>
              <w:pStyle w:val="Compact"/>
              <w:jc w:val="right"/>
            </w:pPr>
            <w:r>
              <w:t xml:space="preserve">Applicable VAT (20% — Turkey Ankara tax jurisdiction)</w:t>
            </w:r>
          </w:p>
        </w:tc>
        <w:tc>
          <w:tcPr/>
          <w:p>
            <w:pPr>
              <w:pStyle w:val="Compact"/>
              <w:jc w:val="left"/>
            </w:pPr>
            <w:r>
              <w:t xml:space="preserve">$70,980.00</w:t>
            </w:r>
          </w:p>
        </w:tc>
      </w:tr>
      <w:tr>
        <w:tc>
          <w:tcPr>
            <w:gridSpan w:val="4"/>
          </w:tcPr>
          <w:p>
            <w:pPr>
              <w:pStyle w:val="Compact"/>
              <w:jc w:val="right"/>
            </w:pPr>
            <w:r>
              <w:t xml:space="preserve">GRAND TOTAL</w:t>
            </w:r>
          </w:p>
        </w:tc>
        <w:tc>
          <w:tcPr/>
          <w:p>
            <w:pPr>
              <w:pStyle w:val="Compact"/>
              <w:jc w:val="left"/>
            </w:pPr>
            <w:r>
              <w:t xml:space="preserve">$425,880.00</w:t>
            </w:r>
          </w:p>
        </w:tc>
      </w:tr>
    </w:tbl>
    <w:bookmarkEnd w:id="22"/>
    <w:bookmarkStart w:id="23" w:name="X84219548950111aba770d88d6d40171a64ff8ef"/>
    <w:p>
      <w:pPr>
        <w:pStyle w:val="Heading2"/>
      </w:pPr>
      <w:r>
        <w:t xml:space="preserve">3. Terms and Conditions Governing This Quotation Estimate</w:t>
      </w:r>
    </w:p>
    <w:p>
      <w:pPr>
        <w:numPr>
          <w:ilvl w:val="0"/>
          <w:numId w:val="1001"/>
        </w:numPr>
        <w:pStyle w:val="Compact"/>
      </w:pPr>
      <w:r>
        <w:rPr>
          <w:bCs/>
          <w:b/>
        </w:rPr>
        <w:t xml:space="preserve">Acceptance:</w:t>
      </w:r>
      <w:r>
        <w:t xml:space="preserve"> </w:t>
      </w:r>
      <w:r>
        <w:t xml:space="preserve">This Quotation Estimate shall become a binding agreement upon written acceptance by the client within the stated validity period of thirty (30) days. No modifications to the scope of the Economist's duties in Turkey Ankara shall be made without a formal amendment to this Quotation Estimate.</w:t>
      </w:r>
    </w:p>
    <w:p>
      <w:pPr>
        <w:numPr>
          <w:ilvl w:val="0"/>
          <w:numId w:val="1001"/>
        </w:numPr>
        <w:pStyle w:val="Compact"/>
      </w:pPr>
      <w:r>
        <w:rPr>
          <w:bCs/>
          <w:b/>
        </w:rPr>
        <w:t xml:space="preserve">Payment Schedule:</w:t>
      </w:r>
      <w:r>
        <w:t xml:space="preserve"> </w:t>
      </w:r>
      <w:r>
        <w:t xml:space="preserve">Payment for the Economist's professional fees shall be made in monthly installments, due on the 5th business day of each month. The initial relocation and settlement package (Ref. 02) shall be paid in full within fourteen (14) days of contract execution.</w:t>
      </w:r>
    </w:p>
    <w:p>
      <w:pPr>
        <w:numPr>
          <w:ilvl w:val="0"/>
          <w:numId w:val="1001"/>
        </w:numPr>
        <w:pStyle w:val="Compact"/>
      </w:pPr>
      <w:r>
        <w:rPr>
          <w:bCs/>
          <w:b/>
        </w:rPr>
        <w:t xml:space="preserve">Economist Qualifications:</w:t>
      </w:r>
      <w:r>
        <w:t xml:space="preserve"> </w:t>
      </w:r>
      <w:r>
        <w:t xml:space="preserve">The Economist assigned to this engagement in Turkey Ankara shall hold a minimum of a Doctorate in Economics or a related field, possess no fewer than fifteen (15) years of professional experience, and demonstrate proven expertise in emerging-market macroeconomics and public sector fiscal policy.</w:t>
      </w:r>
    </w:p>
    <w:p>
      <w:pPr>
        <w:numPr>
          <w:ilvl w:val="0"/>
          <w:numId w:val="1001"/>
        </w:numPr>
        <w:pStyle w:val="Compact"/>
      </w:pPr>
      <w:r>
        <w:rPr>
          <w:bCs/>
          <w:b/>
        </w:rPr>
        <w:t xml:space="preserve">Termination:</w:t>
      </w:r>
      <w:r>
        <w:t xml:space="preserve"> </w:t>
      </w:r>
      <w:r>
        <w:t xml:space="preserve">Either party may terminate the engagement with sixty (60) days' written notice. In the event of early termination, the client shall be liable for all fees accrued up to the termination date, plus a pro-rata portion of the relocation package.</w:t>
      </w:r>
    </w:p>
    <w:p>
      <w:pPr>
        <w:numPr>
          <w:ilvl w:val="0"/>
          <w:numId w:val="1001"/>
        </w:numPr>
        <w:pStyle w:val="Compact"/>
      </w:pPr>
      <w:r>
        <w:rPr>
          <w:bCs/>
          <w:b/>
        </w:rPr>
        <w:t xml:space="preserve">Confidentiality:</w:t>
      </w:r>
      <w:r>
        <w:t xml:space="preserve"> </w:t>
      </w:r>
      <w:r>
        <w:t xml:space="preserve">All economic data, forecasts, and policy recommendations produced by the Economist while operating in Turkey Ankara shall be treated as strictly confidential and shall not be disclosed to third parties without written consent from the client.</w:t>
      </w:r>
    </w:p>
    <w:p>
      <w:pPr>
        <w:numPr>
          <w:ilvl w:val="0"/>
          <w:numId w:val="1001"/>
        </w:numPr>
        <w:pStyle w:val="Compact"/>
      </w:pPr>
      <w:r>
        <w:rPr>
          <w:bCs/>
          <w:b/>
        </w:rPr>
        <w:t xml:space="preserve">Governing Law:</w:t>
      </w:r>
      <w:r>
        <w:t xml:space="preserve"> </w:t>
      </w:r>
      <w:r>
        <w:t xml:space="preserve">This Quotation Estimate and the resulting engagement shall be governed by and construed in accordance with the laws of the Republic of Turkey, with jurisdiction vested in the courts of Ankara, Turkey Ankara.</w:t>
      </w:r>
    </w:p>
    <w:p>
      <w:pPr>
        <w:numPr>
          <w:ilvl w:val="0"/>
          <w:numId w:val="1001"/>
        </w:numPr>
        <w:pStyle w:val="Compact"/>
      </w:pPr>
      <w:r>
        <w:rPr>
          <w:bCs/>
          <w:b/>
        </w:rPr>
        <w:t xml:space="preserve">Force Majeure:</w:t>
      </w:r>
      <w:r>
        <w:t xml:space="preserve"> </w:t>
      </w:r>
      <w:r>
        <w:t xml:space="preserve">Neither party shall be held liable for failure to perform obligations under this Quotation Estimate due to events beyond reasonable control, including but not limited to natural disasters, political instability, or government-imposed restrictions within Turkey Ankara.</w:t>
      </w:r>
    </w:p>
    <w:p>
      <w:pPr>
        <w:pStyle w:val="FirstParagraph"/>
      </w:pPr>
      <w:r>
        <w:rPr>
          <w:bCs/>
          <w:b/>
        </w:rPr>
        <w:t xml:space="preserve">Important Note:</w:t>
      </w:r>
      <w:r>
        <w:t xml:space="preserve"> </w:t>
      </w:r>
      <w:r>
        <w:t xml:space="preserve">This Quotation Estimate is prepared exclusively for the named client and is non-transferable. All rates quoted are in United States Dollars (USD) and are subject to adjustment in the event of a material change in the USD/TRY exchange rate exceeding 15% during the engagement period. The Economist's work permit and residence permit in Turkey Ankara shall be the sole responsibility of Ankara Economic Advisory Group Ltd.</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and agree to all terms, conditions, and financial obligations set forth in this Quotation Estimate for the Economist engagement in Turkey Ankara.</w:t>
      </w:r>
    </w:p>
    <w:p>
      <w:pPr>
        <w:pStyle w:val="BodyText"/>
      </w:pPr>
      <w:r>
        <w:rPr>
          <w:bCs/>
          <w:b/>
        </w:rPr>
        <w:t xml:space="preserve">For Ankara Economic Advisory Group Ltd.</w:t>
      </w:r>
    </w:p>
    <w:p>
      <w:pPr>
        <w:pStyle w:val="BodyText"/>
      </w:pPr>
      <w:r>
        <w:t xml:space="preserve">Name: Dr. Mehmet Aydin</w:t>
      </w:r>
      <w:r>
        <w:br/>
      </w:r>
      <w:r>
        <w:t xml:space="preserve">Title: Managing Director</w:t>
      </w:r>
      <w:r>
        <w:br/>
      </w:r>
      <w:r>
        <w:t xml:space="preserve">Signature &amp; Date: _________________________</w:t>
      </w:r>
    </w:p>
    <w:p>
      <w:pPr>
        <w:pStyle w:val="BodyText"/>
      </w:pPr>
      <w:r>
        <w:rPr>
          <w:bCs/>
          <w:b/>
        </w:rPr>
        <w:t xml:space="preserve">For Ankara Metropolitan Development Authority</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t xml:space="preserve">Quotation Estimate No. QTE-ANK-2025-04871 | Ankara Economic Advisory Group Ltd. | Turkey Ankara</w:t>
      </w:r>
    </w:p>
    <w:p>
      <w:pPr>
        <w:pStyle w:val="BodyText"/>
      </w:pPr>
      <w:r>
        <w:t xml:space="preserve">This document is valid for 30 days from the date of issue. For inquiries, contact: quotations@ankaraeconadvisory.com.tr | +90 (312) 445 6789</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Turkey Ankara</dc:title>
  <dc:creator/>
  <dc:language>en</dc:language>
  <cp:keywords/>
  <dcterms:created xsi:type="dcterms:W3CDTF">2026-10-10T09:11:43Z</dcterms:created>
  <dcterms:modified xsi:type="dcterms:W3CDTF">2026-10-10T09:11:43Z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