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Editorial Services — Editor Solutions for Argentina Córdoba</w:t>
      </w:r>
    </w:p>
    <w:p>
      <w:pPr>
        <w:pStyle w:val="BodyText"/>
      </w:pPr>
      <w:r>
        <w:t xml:space="preserve">Córdoba Editorial Group S.R.L. • Av. Vélez Sarsfield 1245, Córdoba, Argentina • CUIT: 30-71234567-8</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QTE-CBA-2025-0047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 (Client):</w:t>
            </w:r>
          </w:p>
        </w:tc>
        <w:tc>
          <w:tcPr/>
          <w:p>
            <w:pPr>
              <w:pStyle w:val="Compact"/>
              <w:jc w:val="left"/>
            </w:pPr>
            <w:r>
              <w:t xml:space="preserve">Editorial del Interior S.A. — Córdoba, Argentina</w:t>
            </w:r>
          </w:p>
        </w:tc>
      </w:tr>
      <w:tr>
        <w:tc>
          <w:tcPr/>
          <w:p>
            <w:pPr>
              <w:pStyle w:val="Compact"/>
              <w:jc w:val="left"/>
            </w:pPr>
            <w:r>
              <w:t xml:space="preserve">Client Address:</w:t>
            </w:r>
          </w:p>
        </w:tc>
        <w:tc>
          <w:tcPr/>
          <w:p>
            <w:pPr>
              <w:pStyle w:val="Compact"/>
              <w:jc w:val="left"/>
            </w:pPr>
            <w:r>
              <w:t xml:space="preserve">Boulogne Sur Mer 890, Piso 4, Córdoba Capital, CP 5000, Argentina</w:t>
            </w:r>
          </w:p>
        </w:tc>
      </w:tr>
      <w:tr>
        <w:tc>
          <w:tcPr/>
          <w:p>
            <w:pPr>
              <w:pStyle w:val="Compact"/>
              <w:jc w:val="left"/>
            </w:pPr>
            <w:r>
              <w:t xml:space="preserve">Project Location:</w:t>
            </w:r>
          </w:p>
        </w:tc>
        <w:tc>
          <w:tcPr/>
          <w:p>
            <w:pPr>
              <w:pStyle w:val="Compact"/>
              <w:jc w:val="left"/>
            </w:pPr>
            <w:r>
              <w:t xml:space="preserve">Argentina Córdoba — On-site and remote editorial operations</w:t>
            </w:r>
          </w:p>
        </w:tc>
      </w:tr>
      <w:tr>
        <w:tc>
          <w:tcPr/>
          <w:p>
            <w:pPr>
              <w:pStyle w:val="Compact"/>
              <w:jc w:val="left"/>
            </w:pPr>
            <w:r>
              <w:t xml:space="preserve">Currency:</w:t>
            </w:r>
          </w:p>
        </w:tc>
        <w:tc>
          <w:tcPr/>
          <w:p>
            <w:pPr>
              <w:pStyle w:val="Compact"/>
              <w:jc w:val="left"/>
            </w:pPr>
            <w:r>
              <w:t xml:space="preserve">Argentine Peso (ARS) — USD equivalent provided for reference</w:t>
            </w:r>
          </w:p>
        </w:tc>
      </w:tr>
    </w:tbl>
    <w:bookmarkStart w:id="21" w:name="purpose-of-this-quotation-estimate"/>
    <w:p>
      <w:pPr>
        <w:pStyle w:val="Heading2"/>
      </w:pPr>
      <w:r>
        <w:t xml:space="preserve">1. Purpose of This Quotation Estimate</w:t>
      </w:r>
    </w:p>
    <w:p>
      <w:pPr>
        <w:pStyle w:val="FirstParagraph"/>
      </w:pPr>
      <w:r>
        <w:t xml:space="preserve">This Quotation Estimate is issued by Córdoba Editorial Group S.R.L. to provide a comprehensive, itemized cost breakdown for the engagement of a professional</w:t>
      </w:r>
      <w:r>
        <w:t xml:space="preserve"> </w:t>
      </w:r>
      <w:r>
        <w:t xml:space="preserve">Editor</w:t>
      </w:r>
      <w:r>
        <w:t xml:space="preserve"> </w:t>
      </w:r>
      <w:r>
        <w:t xml:space="preserve">to deliver full-spectrum editorial services within the province of</w:t>
      </w:r>
      <w:r>
        <w:t xml:space="preserve"> </w:t>
      </w:r>
      <w:r>
        <w:t xml:space="preserve">Argentina Córdoba</w:t>
      </w:r>
      <w:r>
        <w:t xml:space="preserve">. The scope encompasses copyediting, proofreading, structural editing, style-guide compliance, and final publication readiness for a portfolio of academic and commercial manuscripts. This document serves as a formal Quotation Estimate and does not constitute a binding contract until countersigned by both parties. All pricing reflects current market rates applicable to editorial professionals operating in the Córdoba region of Argentina as of the date of issue.</w:t>
      </w:r>
    </w:p>
    <w:bookmarkEnd w:id="21"/>
    <w:bookmarkStart w:id="22" w:name="X57963597e8ef008998fe84456b31ddf72e4693b"/>
    <w:p>
      <w:pPr>
        <w:pStyle w:val="Heading2"/>
      </w:pPr>
      <w:r>
        <w:t xml:space="preserve">2. Scope of Editorial Services (Editor Engagement)</w:t>
      </w:r>
    </w:p>
    <w:p>
      <w:pPr>
        <w:pStyle w:val="FirstParagraph"/>
      </w:pPr>
      <w:r>
        <w:t xml:space="preserve">The contracted</w:t>
      </w:r>
      <w:r>
        <w:t xml:space="preserve"> </w:t>
      </w:r>
      <w:r>
        <w:t xml:space="preserve">Editor</w:t>
      </w:r>
      <w:r>
        <w:t xml:space="preserve"> </w:t>
      </w:r>
      <w:r>
        <w:t xml:space="preserve">will be a senior-level professional with a minimum of ten (10) years of experience in Spanish-language and bilingual (Spanish/English) editorial work. The Editor will be physically based in Córdoba, Argentina, and will conduct on-site collaboration sessions at the client's premises in Córdoba Capital, supplemented by remote work from a dedicated editorial office in the city. The Editor's responsibilities under this Quotation Estimate include, but are not limited to:</w:t>
      </w:r>
    </w:p>
    <w:p>
      <w:pPr>
        <w:pStyle w:val="BodyText"/>
      </w:pPr>
      <w:r>
        <w:t xml:space="preserve">• Structural and developmental editing of up to 120,000 words of manuscript material.</w:t>
      </w:r>
      <w:r>
        <w:br/>
      </w:r>
      <w:r>
        <w:t xml:space="preserve">• Line editing for grammar, syntax, punctuation, and stylistic consistency.</w:t>
      </w:r>
      <w:r>
        <w:br/>
      </w:r>
      <w:r>
        <w:t xml:space="preserve">• Proofreading of final typeset documents (minimum two full passes).</w:t>
      </w:r>
      <w:r>
        <w:br/>
      </w:r>
      <w:r>
        <w:t xml:space="preserve">• Adaptation and localization of content for the Argentine Spanish dialect, ensuring linguistic appropriateness for readers in Córdoba and the broader Argentine market.</w:t>
      </w:r>
      <w:r>
        <w:br/>
      </w:r>
      <w:r>
        <w:t xml:space="preserve">• Compliance review against the RAE (Real Academia Española) orthographic standards and the client's internal style guide.</w:t>
      </w:r>
      <w:r>
        <w:br/>
      </w:r>
      <w:r>
        <w:t xml:space="preserve">• Metadata preparation, abstract refinement, and index compilation for academic volumes.</w:t>
      </w:r>
      <w:r>
        <w:br/>
      </w:r>
      <w:r>
        <w:t xml:space="preserve">• Weekly progress reports delivered to the project manager in Córdoba.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 / Duration</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Senior Editor — Structural &amp; Developmental Editing (on-site in Córdoba)</w:t>
            </w:r>
          </w:p>
        </w:tc>
        <w:tc>
          <w:tcPr/>
          <w:p>
            <w:pPr>
              <w:pStyle w:val="Compact"/>
              <w:jc w:val="left"/>
            </w:pPr>
            <w:r>
              <w:t xml:space="preserve">60 hours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Line Editing &amp; Copyediting (remote, Córdoba-based)</w:t>
            </w:r>
          </w:p>
        </w:tc>
        <w:tc>
          <w:tcPr/>
          <w:p>
            <w:pPr>
              <w:pStyle w:val="Compact"/>
              <w:jc w:val="left"/>
            </w:pPr>
            <w:r>
              <w:t xml:space="preserve">80 hours</w:t>
            </w:r>
          </w:p>
        </w:tc>
        <w:tc>
          <w:tcPr/>
          <w:p>
            <w:pPr>
              <w:pStyle w:val="Compact"/>
              <w:jc w:val="left"/>
            </w:pPr>
            <w:r>
              <w:t xml:space="preserve">$14,200</w:t>
            </w:r>
          </w:p>
        </w:tc>
        <w:tc>
          <w:tcPr/>
          <w:p>
            <w:pPr>
              <w:pStyle w:val="Compact"/>
              <w:jc w:val="left"/>
            </w:pPr>
            <w:r>
              <w:t xml:space="preserve">$1,136,000</w:t>
            </w:r>
          </w:p>
        </w:tc>
      </w:tr>
      <w:tr>
        <w:tc>
          <w:tcPr/>
          <w:p>
            <w:pPr>
              <w:pStyle w:val="Compact"/>
              <w:jc w:val="left"/>
            </w:pPr>
            <w:r>
              <w:t xml:space="preserve">3</w:t>
            </w:r>
          </w:p>
        </w:tc>
        <w:tc>
          <w:tcPr/>
          <w:p>
            <w:pPr>
              <w:pStyle w:val="Compact"/>
              <w:jc w:val="left"/>
            </w:pPr>
            <w:r>
              <w:t xml:space="preserve">Proofreading — Final Typeset (two passes, on-site in Córdoba)</w:t>
            </w:r>
          </w:p>
        </w:tc>
        <w:tc>
          <w:tcPr/>
          <w:p>
            <w:pPr>
              <w:pStyle w:val="Compact"/>
              <w:jc w:val="left"/>
            </w:pPr>
            <w:r>
              <w:t xml:space="preserve">40 hours</w:t>
            </w:r>
          </w:p>
        </w:tc>
        <w:tc>
          <w:tcPr/>
          <w:p>
            <w:pPr>
              <w:pStyle w:val="Compact"/>
              <w:jc w:val="left"/>
            </w:pPr>
            <w:r>
              <w:t xml:space="preserve">$12,800</w:t>
            </w:r>
          </w:p>
        </w:tc>
        <w:tc>
          <w:tcPr/>
          <w:p>
            <w:pPr>
              <w:pStyle w:val="Compact"/>
              <w:jc w:val="left"/>
            </w:pPr>
            <w:r>
              <w:t xml:space="preserve">$512,000</w:t>
            </w:r>
          </w:p>
        </w:tc>
      </w:tr>
      <w:tr>
        <w:tc>
          <w:tcPr/>
          <w:p>
            <w:pPr>
              <w:pStyle w:val="Compact"/>
              <w:jc w:val="left"/>
            </w:pPr>
            <w:r>
              <w:t xml:space="preserve">4</w:t>
            </w:r>
          </w:p>
        </w:tc>
        <w:tc>
          <w:tcPr/>
          <w:p>
            <w:pPr>
              <w:pStyle w:val="Compact"/>
              <w:jc w:val="left"/>
            </w:pPr>
            <w:r>
              <w:t xml:space="preserve">Localization &amp; Argentine Spanish Adaptation (Córdoba dialect review)</w:t>
            </w:r>
          </w:p>
        </w:tc>
        <w:tc>
          <w:tcPr/>
          <w:p>
            <w:pPr>
              <w:pStyle w:val="Compact"/>
              <w:jc w:val="left"/>
            </w:pPr>
            <w:r>
              <w:t xml:space="preserve">30 hours</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Metadata, Abstracts &amp; Index Compilation</w:t>
            </w:r>
          </w:p>
        </w:tc>
        <w:tc>
          <w:tcPr/>
          <w:p>
            <w:pPr>
              <w:pStyle w:val="Compact"/>
              <w:jc w:val="left"/>
            </w:pPr>
            <w:r>
              <w:t xml:space="preserve">20 hours</w:t>
            </w:r>
          </w:p>
        </w:tc>
        <w:tc>
          <w:tcPr/>
          <w:p>
            <w:pPr>
              <w:pStyle w:val="Compact"/>
              <w:jc w:val="left"/>
            </w:pPr>
            <w:r>
              <w:t xml:space="preserve">$13,500</w:t>
            </w:r>
          </w:p>
        </w:tc>
        <w:tc>
          <w:tcPr/>
          <w:p>
            <w:pPr>
              <w:pStyle w:val="Compact"/>
              <w:jc w:val="left"/>
            </w:pPr>
            <w:r>
              <w:t xml:space="preserve">$270,000</w:t>
            </w:r>
          </w:p>
        </w:tc>
      </w:tr>
      <w:tr>
        <w:tc>
          <w:tcPr/>
          <w:p>
            <w:pPr>
              <w:pStyle w:val="Compact"/>
              <w:jc w:val="left"/>
            </w:pPr>
            <w:r>
              <w:t xml:space="preserve">6</w:t>
            </w:r>
          </w:p>
        </w:tc>
        <w:tc>
          <w:tcPr/>
          <w:p>
            <w:pPr>
              <w:pStyle w:val="Compact"/>
              <w:jc w:val="left"/>
            </w:pPr>
            <w:r>
              <w:t xml:space="preserve">Project Management &amp; Weekly Reporting (Córdoba office)</w:t>
            </w:r>
          </w:p>
        </w:tc>
        <w:tc>
          <w:tcPr/>
          <w:p>
            <w:pPr>
              <w:pStyle w:val="Compact"/>
              <w:jc w:val="left"/>
            </w:pPr>
            <w:r>
              <w:t xml:space="preserve">12 weeks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Software Licenses &amp; Editorial Tools (Grammarly Pro, ProWritingAid, InDesign)</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8</w:t>
            </w:r>
          </w:p>
        </w:tc>
        <w:tc>
          <w:tcPr/>
          <w:p>
            <w:pPr>
              <w:pStyle w:val="Compact"/>
              <w:jc w:val="left"/>
            </w:pPr>
            <w:r>
              <w:t xml:space="preserve">Travel &amp; On-Site Logistics within Córdoba Province</w:t>
            </w:r>
          </w:p>
        </w:tc>
        <w:tc>
          <w:tcPr/>
          <w:p>
            <w:pPr>
              <w:pStyle w:val="Compact"/>
              <w:jc w:val="left"/>
            </w:pPr>
            <w:r>
              <w:t xml:space="preserve">12 weeks</w:t>
            </w:r>
          </w:p>
        </w:tc>
        <w:tc>
          <w:tcPr/>
          <w:p>
            <w:pPr>
              <w:pStyle w:val="Compact"/>
              <w:jc w:val="left"/>
            </w:pPr>
            <w:r>
              <w:t xml:space="preserve">$22,000</w:t>
            </w:r>
          </w:p>
        </w:tc>
        <w:tc>
          <w:tcPr/>
          <w:p>
            <w:pPr>
              <w:pStyle w:val="Compact"/>
              <w:jc w:val="left"/>
            </w:pPr>
            <w:r>
              <w:t xml:space="preserve">$264,000</w:t>
            </w:r>
          </w:p>
        </w:tc>
      </w:tr>
      <w:tr>
        <w:tc>
          <w:tcPr>
            <w:gridSpan w:val="4"/>
          </w:tcPr>
          <w:p>
            <w:pPr>
              <w:pStyle w:val="Compact"/>
              <w:jc w:val="right"/>
            </w:pPr>
            <w:r>
              <w:t xml:space="preserve">SUBTOTAL (before IVA):</w:t>
            </w:r>
          </w:p>
        </w:tc>
        <w:tc>
          <w:tcPr/>
          <w:p>
            <w:pPr>
              <w:pStyle w:val="Compact"/>
              <w:jc w:val="left"/>
            </w:pPr>
            <w:r>
              <w:t xml:space="preserve">$4,738,000</w:t>
            </w:r>
          </w:p>
        </w:tc>
      </w:tr>
      <w:tr>
        <w:tc>
          <w:tcPr>
            <w:gridSpan w:val="4"/>
          </w:tcPr>
          <w:p>
            <w:pPr>
              <w:pStyle w:val="Compact"/>
              <w:jc w:val="right"/>
            </w:pPr>
            <w:r>
              <w:t xml:space="preserve">IVA (21% — Argentine Value Added Tax):</w:t>
            </w:r>
          </w:p>
        </w:tc>
        <w:tc>
          <w:tcPr/>
          <w:p>
            <w:pPr>
              <w:pStyle w:val="Compact"/>
              <w:jc w:val="left"/>
            </w:pPr>
            <w:r>
              <w:t xml:space="preserve">$994,980</w:t>
            </w:r>
          </w:p>
        </w:tc>
      </w:tr>
      <w:tr>
        <w:tc>
          <w:tcPr>
            <w:gridSpan w:val="4"/>
          </w:tcPr>
          <w:p>
            <w:pPr>
              <w:pStyle w:val="Compact"/>
              <w:jc w:val="right"/>
            </w:pPr>
            <w:r>
              <w:t xml:space="preserve">TOTAL QUOTATION ESTIMATE (ARS):</w:t>
            </w:r>
          </w:p>
        </w:tc>
        <w:tc>
          <w:tcPr/>
          <w:p>
            <w:pPr>
              <w:pStyle w:val="Compact"/>
              <w:jc w:val="left"/>
            </w:pPr>
            <w:r>
              <w:t xml:space="preserve">$5,732,980</w:t>
            </w:r>
          </w:p>
        </w:tc>
      </w:tr>
      <w:tr>
        <w:tc>
          <w:tcPr>
            <w:gridSpan w:val="4"/>
          </w:tcPr>
          <w:p>
            <w:pPr>
              <w:pStyle w:val="Compact"/>
              <w:jc w:val="right"/>
            </w:pPr>
            <w:r>
              <w:t xml:space="preserve">USD Reference (approx. at ARS 1,050/USD):</w:t>
            </w:r>
          </w:p>
        </w:tc>
        <w:tc>
          <w:tcPr/>
          <w:p>
            <w:pPr>
              <w:pStyle w:val="Compact"/>
              <w:jc w:val="left"/>
            </w:pPr>
            <w:r>
              <w:t xml:space="preserve">USD 5,459.98</w:t>
            </w:r>
          </w:p>
        </w:tc>
      </w:tr>
    </w:tbl>
    <w:bookmarkEnd w:id="23"/>
    <w:bookmarkStart w:id="24" w:name="project-timeline"/>
    <w:p>
      <w:pPr>
        <w:pStyle w:val="Heading2"/>
      </w:pPr>
      <w:r>
        <w:t xml:space="preserve">4. Project Timeline</w:t>
      </w:r>
    </w:p>
    <w:p>
      <w:pPr>
        <w:pStyle w:val="FirstParagraph"/>
      </w:pPr>
      <w:r>
        <w:t xml:space="preserve">The total duration of the Editor engagement is estimated at twelve (12) weeks, commencing on the date of contract execution. The Editor will be available on-site in Córdoba, Argentina, for a minimum of three (3) days per week, with the remaining days allocated to focused remote editing. Milestone deliverables will be submitted bi-weekly for client review. Any extension beyond the twelve-week period will be subject to a revised Quotation Estimate and mutual written agreement.</w:t>
      </w:r>
    </w:p>
    <w:bookmarkEnd w:id="24"/>
    <w:bookmarkStart w:id="25"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pricing may be adjusted to reflect changes in the Argentine peso exchange rate or market conditions in Córdoba.</w:t>
      </w:r>
    </w:p>
    <w:p>
      <w:pPr>
        <w:numPr>
          <w:ilvl w:val="0"/>
          <w:numId w:val="1001"/>
        </w:numPr>
        <w:pStyle w:val="Compact"/>
      </w:pPr>
      <w:r>
        <w:rPr>
          <w:bCs/>
          <w:b/>
        </w:rPr>
        <w:t xml:space="preserve">Payment Schedule:</w:t>
      </w:r>
      <w:r>
        <w:t xml:space="preserve"> </w:t>
      </w:r>
      <w:r>
        <w:t xml:space="preserve">30% advance upon contract signing; 40% upon completion of the structural editing phase; 30% upon final delivery and acceptance of all editorial deliverables. Payments shall be made in Argentine Pesos via bank transfer to the account held in Córdoba, Argentina.</w:t>
      </w:r>
    </w:p>
    <w:p>
      <w:pPr>
        <w:numPr>
          <w:ilvl w:val="0"/>
          <w:numId w:val="1001"/>
        </w:numPr>
        <w:pStyle w:val="Compact"/>
      </w:pPr>
      <w:r>
        <w:rPr>
          <w:bCs/>
          <w:b/>
        </w:rPr>
        <w:t xml:space="preserve">Intellectual Property:</w:t>
      </w:r>
      <w:r>
        <w:t xml:space="preserve"> </w:t>
      </w:r>
      <w:r>
        <w:t xml:space="preserve">All edited manuscripts, notes, and intermediate documents remain the exclusive property of the client. The Editor retains no rights to reproduce, distribute, or publish any portion of the work without written consent.</w:t>
      </w:r>
    </w:p>
    <w:p>
      <w:pPr>
        <w:numPr>
          <w:ilvl w:val="0"/>
          <w:numId w:val="1001"/>
        </w:numPr>
        <w:pStyle w:val="Compact"/>
      </w:pPr>
      <w:r>
        <w:rPr>
          <w:bCs/>
          <w:b/>
        </w:rPr>
        <w:t xml:space="preserve">Confidentiality:</w:t>
      </w:r>
      <w:r>
        <w:t xml:space="preserve"> </w:t>
      </w:r>
      <w:r>
        <w:t xml:space="preserve">The Editor and all supporting staff shall adhere to a strict non-disclosure agreement. All materials handled in Córdoba, Argentina, shall be stored on encrypted, locally hosted systems and shall not be transferred outside the country without explicit client authorization.</w:t>
      </w:r>
    </w:p>
    <w:p>
      <w:pPr>
        <w:numPr>
          <w:ilvl w:val="0"/>
          <w:numId w:val="1001"/>
        </w:numPr>
        <w:pStyle w:val="Compact"/>
      </w:pPr>
      <w:r>
        <w:rPr>
          <w:bCs/>
          <w:b/>
        </w:rPr>
        <w:t xml:space="preserve">Revisions:</w:t>
      </w:r>
      <w:r>
        <w:t xml:space="preserve"> </w:t>
      </w:r>
      <w:r>
        <w:t xml:space="preserve">Two (2) rounds of revisions are included within the quoted scope. Additional revision cycles will be billed at the applicable hourly rate specified in Section 3.</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Córdoba region, government-mandated closures, or currency controls imposed by the Argentine Central Bank.</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Province of Córdoba, Argentina, and the national Civil and Commercial Code of the Argentine Republic. Disputes shall be resolved through arbitration in Córdoba Capital.</w:t>
      </w:r>
    </w:p>
    <w:p>
      <w:pPr>
        <w:numPr>
          <w:ilvl w:val="0"/>
          <w:numId w:val="1001"/>
        </w:numPr>
        <w:pStyle w:val="Compact"/>
      </w:pPr>
      <w:r>
        <w:rPr>
          <w:bCs/>
          <w:b/>
        </w:rPr>
        <w:t xml:space="preserve">Tax Compliance:</w:t>
      </w:r>
      <w:r>
        <w:t xml:space="preserve"> </w:t>
      </w:r>
      <w:r>
        <w:t xml:space="preserve">All amounts are subject to applicable Argentine taxes, including IVA (21%), Ganancias withholding, and any municipal contributions levied in Córdoba. The client is responsible for any additional tax obligations arising from their own corporate structure.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Quotation Estimate accurately reflects the agreed-upon scope, pricing, and terms for the Editor engagement in Argentina Córdoba. This document, once countersigned, shall serve as the basis for the formal service contract to be executed within five (5) business days.</w:t>
      </w:r>
    </w:p>
    <w:p>
      <w:pPr>
        <w:pStyle w:val="BodyText"/>
      </w:pPr>
      <w:r>
        <w:rPr>
          <w:bCs/>
          <w:b/>
        </w:rPr>
        <w:t xml:space="preserve">For Córdoba Editorial Group S.R.L. (Provider)</w:t>
      </w:r>
    </w:p>
    <w:p>
      <w:pPr>
        <w:pStyle w:val="BodyText"/>
      </w:pPr>
      <w:r>
        <w:t xml:space="preserve">Name: Lic. María Elena Sánchez</w:t>
      </w:r>
      <w:r>
        <w:br/>
      </w:r>
      <w:r>
        <w:t xml:space="preserve">Title: Director of Editorial Operations</w:t>
      </w:r>
      <w:r>
        <w:br/>
      </w:r>
      <w:r>
        <w:t xml:space="preserve">Date: _________________________</w:t>
      </w:r>
    </w:p>
    <w:p>
      <w:pPr>
        <w:pStyle w:val="BodyText"/>
      </w:pPr>
      <w:r>
        <w:rPr>
          <w:bCs/>
          <w:b/>
        </w:rPr>
        <w:t xml:space="preserve">For Editorial del Interior S.A. (Client)</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Quotation Estimate QTE-CBA-2025-0047 • Córdoba Editorial Group S.R.L. • Córdoba, Argentina</w:t>
      </w:r>
      <w:r>
        <w:br/>
      </w:r>
      <w:r>
        <w:t xml:space="preserve">This document is generated electronically and is valid without a physical seal. For inquiries, contact: estimaciones@cordobaeditorial.ar • Tel: +54 351 420-0000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Argentina Córdoba</dc:title>
  <dc:creator/>
  <dc:language>en</dc:language>
  <cp:keywords/>
  <dcterms:created xsi:type="dcterms:W3CDTF">2026-10-10T02:45:55Z</dcterms:created>
  <dcterms:modified xsi:type="dcterms:W3CDTF">2026-10-10T02:45:55Z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