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Editor Services for Bangladesh Dhaka</w:t>
      </w:r>
    </w:p>
    <w:p>
      <w:pPr>
        <w:pStyle w:val="BodyText"/>
      </w:pPr>
      <w:r>
        <w:t xml:space="preserve">Ref: QTE-DHK-2025-0471 | Valid Until: 30 June 2025</w:t>
      </w:r>
    </w:p>
    <w:p>
      <w:pPr>
        <w:pStyle w:val="BodyText"/>
      </w:pPr>
      <w:r>
        <w:t xml:space="preserve">EDITOR SERVICES — BANGLADESH DHAKA</w:t>
      </w:r>
    </w:p>
    <w:bookmarkEnd w:id="20"/>
    <w:p>
      <w:pPr>
        <w:pStyle w:val="BodyText"/>
      </w:pPr>
      <w:r>
        <w:rPr>
          <w:bCs/>
          <w:b/>
        </w:rPr>
        <w:t xml:space="preserve">Prepared For:</w:t>
      </w:r>
      <w:r>
        <w:br/>
      </w:r>
      <w:r>
        <w:t xml:space="preserve">Client Name: [Client Organization]</w:t>
      </w:r>
      <w:r>
        <w:br/>
      </w:r>
      <w:r>
        <w:t xml:space="preserve">Address: Gulshan Avenue, Dhaka 1212, Bangladesh</w:t>
      </w:r>
      <w:r>
        <w:br/>
      </w:r>
      <w:r>
        <w:t xml:space="preserve">Contact: +880-17XX-XXXXXX</w:t>
      </w:r>
    </w:p>
    <w:p>
      <w:pPr>
        <w:pStyle w:val="BodyText"/>
      </w:pPr>
      <w:r>
        <w:rPr>
          <w:bCs/>
          <w:b/>
        </w:rPr>
        <w:t xml:space="preserve">Prepared By:</w:t>
      </w:r>
      <w:r>
        <w:br/>
      </w:r>
      <w:r>
        <w:t xml:space="preserve">Creative Edge Media Solutions</w:t>
      </w:r>
      <w:r>
        <w:br/>
      </w:r>
      <w:r>
        <w:t xml:space="preserve">House 42, Road 11, Banani, Dhaka 1213, Bangladesh</w:t>
      </w:r>
      <w:r>
        <w:br/>
      </w:r>
      <w:r>
        <w:t xml:space="preserve">Email: quotes@creativeedgebd.com</w:t>
      </w:r>
    </w:p>
    <w:bookmarkStart w:id="21" w:name="X7db7f1e1c83e0c5942680b3650ecca8673f1001"/>
    <w:p>
      <w:pPr>
        <w:pStyle w:val="Heading2"/>
      </w:pPr>
      <w:r>
        <w:t xml:space="preserve">1. Scope of Work — Editor Services in Bangladesh Dhaka</w:t>
      </w:r>
    </w:p>
    <w:p>
      <w:pPr>
        <w:pStyle w:val="FirstParagraph"/>
      </w:pPr>
      <w:r>
        <w:t xml:space="preserve">This</w:t>
      </w:r>
      <w:r>
        <w:t xml:space="preserve"> </w:t>
      </w:r>
      <w:r>
        <w:t xml:space="preserve">Quotation Estimate</w:t>
      </w:r>
      <w:r>
        <w:t xml:space="preserve"> </w:t>
      </w:r>
      <w:r>
        <w:t xml:space="preserve">is issued by Creative Edge Media Solutions, a registered editorial and post-production firm headquartered in</w:t>
      </w:r>
      <w:r>
        <w:t xml:space="preserve"> </w:t>
      </w:r>
      <w:r>
        <w:t xml:space="preserve">Bangladesh Dhaka</w:t>
      </w:r>
      <w:r>
        <w:t xml:space="preserve">, to provide comprehensive</w:t>
      </w:r>
      <w:r>
        <w:t xml:space="preserve"> </w:t>
      </w:r>
      <w:r>
        <w:t xml:space="preserve">Editor</w:t>
      </w:r>
      <w:r>
        <w:t xml:space="preserve"> </w:t>
      </w:r>
      <w:r>
        <w:t xml:space="preserve">services for the client's multimedia content production requirements. The</w:t>
      </w:r>
      <w:r>
        <w:t xml:space="preserve"> </w:t>
      </w:r>
      <w:r>
        <w:t xml:space="preserve">Editor</w:t>
      </w:r>
      <w:r>
        <w:t xml:space="preserve"> </w:t>
      </w:r>
      <w:r>
        <w:t xml:space="preserve">engagement described herein encompasses video editing, content editing, graphic layout editing, and final post-production deliverables tailored specifically for the Bangladeshi market and broadcast standards applicable in</w:t>
      </w:r>
      <w:r>
        <w:t xml:space="preserve"> </w:t>
      </w:r>
      <w:r>
        <w:t xml:space="preserve">Bangladesh Dhaka</w:t>
      </w:r>
      <w:r>
        <w:t xml:space="preserve">.</w:t>
      </w:r>
    </w:p>
    <w:p>
      <w:pPr>
        <w:pStyle w:val="BodyText"/>
      </w:pPr>
      <w:r>
        <w:t xml:space="preserve">Our</w:t>
      </w:r>
      <w:r>
        <w:t xml:space="preserve"> </w:t>
      </w:r>
      <w:r>
        <w:t xml:space="preserve">Editor</w:t>
      </w:r>
      <w:r>
        <w:t xml:space="preserve"> </w:t>
      </w:r>
      <w:r>
        <w:t xml:space="preserve">team, based in the Banani commercial district of</w:t>
      </w:r>
      <w:r>
        <w:t xml:space="preserve"> </w:t>
      </w:r>
      <w:r>
        <w:t xml:space="preserve">Bangladesh Dhaka</w:t>
      </w:r>
      <w:r>
        <w:t xml:space="preserve">, will be responsible for all stages of editorial processing from raw footage ingestion through to final export. The</w:t>
      </w:r>
      <w:r>
        <w:t xml:space="preserve"> </w:t>
      </w:r>
      <w:r>
        <w:t xml:space="preserve">Editor</w:t>
      </w:r>
      <w:r>
        <w:t xml:space="preserve"> </w:t>
      </w:r>
      <w:r>
        <w:t xml:space="preserve">will work in coordination with the client's creative director located in Dhaka and will ensure all deliverables comply with the Bangladesh Telecommunications Regulatory Commission (BTRC) content guidelines and local broadcasting standards.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Video Editor — Raw footage assembly, timeline construction, and rough cut for corporate promotional video (4K resolution)</w:t>
            </w:r>
          </w:p>
        </w:tc>
        <w:tc>
          <w:tcPr/>
          <w:p>
            <w:pPr>
              <w:pStyle w:val="Compact"/>
              <w:jc w:val="left"/>
            </w:pPr>
            <w:r>
              <w:t xml:space="preserve">10 working days</w:t>
            </w:r>
          </w:p>
        </w:tc>
        <w:tc>
          <w:tcPr/>
          <w:p>
            <w:pPr>
              <w:pStyle w:val="Compact"/>
              <w:jc w:val="left"/>
            </w:pPr>
            <w:r>
              <w:t xml:space="preserve">8,500 / day</w:t>
            </w:r>
          </w:p>
        </w:tc>
        <w:tc>
          <w:tcPr/>
          <w:p>
            <w:pPr>
              <w:pStyle w:val="Compact"/>
              <w:jc w:val="left"/>
            </w:pPr>
            <w:r>
              <w:t xml:space="preserve">85,000</w:t>
            </w:r>
          </w:p>
        </w:tc>
        <w:tc>
          <w:tcPr/>
          <w:p>
            <w:pPr>
              <w:pStyle w:val="Compact"/>
              <w:jc w:val="left"/>
            </w:pPr>
            <w:r>
              <w:t xml:space="preserve">Based in Dhaka studio</w:t>
            </w:r>
          </w:p>
        </w:tc>
      </w:tr>
      <w:tr>
        <w:tc>
          <w:tcPr/>
          <w:p>
            <w:pPr>
              <w:pStyle w:val="Compact"/>
              <w:jc w:val="left"/>
            </w:pPr>
            <w:r>
              <w:t xml:space="preserve">2</w:t>
            </w:r>
          </w:p>
        </w:tc>
        <w:tc>
          <w:tcPr/>
          <w:p>
            <w:pPr>
              <w:pStyle w:val="Compact"/>
              <w:jc w:val="left"/>
            </w:pPr>
            <w:r>
              <w:t xml:space="preserve">Content Editor — Script refinement, subtitle localization (Bangla &amp; English), and narrative restructuring for a 12-minute documentary</w:t>
            </w:r>
          </w:p>
        </w:tc>
        <w:tc>
          <w:tcPr/>
          <w:p>
            <w:pPr>
              <w:pStyle w:val="Compact"/>
              <w:jc w:val="left"/>
            </w:pPr>
            <w:r>
              <w:t xml:space="preserve">8 working days</w:t>
            </w:r>
          </w:p>
        </w:tc>
        <w:tc>
          <w:tcPr/>
          <w:p>
            <w:pPr>
              <w:pStyle w:val="Compact"/>
              <w:jc w:val="left"/>
            </w:pPr>
            <w:r>
              <w:t xml:space="preserve">6,200 / day</w:t>
            </w:r>
          </w:p>
        </w:tc>
        <w:tc>
          <w:tcPr/>
          <w:p>
            <w:pPr>
              <w:pStyle w:val="Compact"/>
              <w:jc w:val="left"/>
            </w:pPr>
            <w:r>
              <w:t xml:space="preserve">49,600</w:t>
            </w:r>
          </w:p>
        </w:tc>
        <w:tc>
          <w:tcPr/>
          <w:p>
            <w:pPr>
              <w:pStyle w:val="Compact"/>
              <w:jc w:val="left"/>
            </w:pPr>
            <w:r>
              <w:t xml:space="preserve">Bilingual Editor</w:t>
            </w:r>
          </w:p>
        </w:tc>
      </w:tr>
      <w:tr>
        <w:tc>
          <w:tcPr/>
          <w:p>
            <w:pPr>
              <w:pStyle w:val="Compact"/>
              <w:jc w:val="left"/>
            </w:pPr>
            <w:r>
              <w:t xml:space="preserve">3</w:t>
            </w:r>
          </w:p>
        </w:tc>
        <w:tc>
          <w:tcPr/>
          <w:p>
            <w:pPr>
              <w:pStyle w:val="Compact"/>
              <w:jc w:val="left"/>
            </w:pPr>
            <w:r>
              <w:t xml:space="preserve">Post-Production Editor — Color grading, audio mixing, sound design, and visual effects integration for broadcast delivery in Dhaka</w:t>
            </w:r>
          </w:p>
        </w:tc>
        <w:tc>
          <w:tcPr/>
          <w:p>
            <w:pPr>
              <w:pStyle w:val="Compact"/>
              <w:jc w:val="left"/>
            </w:pPr>
            <w:r>
              <w:t xml:space="preserve">7 working days</w:t>
            </w:r>
          </w:p>
        </w:tc>
        <w:tc>
          <w:tcPr/>
          <w:p>
            <w:pPr>
              <w:pStyle w:val="Compact"/>
              <w:jc w:val="left"/>
            </w:pPr>
            <w:r>
              <w:t xml:space="preserve">9,000 / day</w:t>
            </w:r>
          </w:p>
        </w:tc>
        <w:tc>
          <w:tcPr/>
          <w:p>
            <w:pPr>
              <w:pStyle w:val="Compact"/>
              <w:jc w:val="left"/>
            </w:pPr>
            <w:r>
              <w:t xml:space="preserve">63,000</w:t>
            </w:r>
          </w:p>
        </w:tc>
        <w:tc>
          <w:tcPr/>
          <w:p>
            <w:pPr>
              <w:pStyle w:val="Compact"/>
              <w:jc w:val="left"/>
            </w:pPr>
            <w:r>
              <w:t xml:space="preserve">DaVinci Resolve suite</w:t>
            </w:r>
          </w:p>
        </w:tc>
      </w:tr>
      <w:tr>
        <w:tc>
          <w:tcPr/>
          <w:p>
            <w:pPr>
              <w:pStyle w:val="Compact"/>
              <w:jc w:val="left"/>
            </w:pPr>
            <w:r>
              <w:t xml:space="preserve">4</w:t>
            </w:r>
          </w:p>
        </w:tc>
        <w:tc>
          <w:tcPr/>
          <w:p>
            <w:pPr>
              <w:pStyle w:val="Compact"/>
              <w:jc w:val="left"/>
            </w:pPr>
            <w:r>
              <w:t xml:space="preserve">Graphic &amp; Layout Editor — Motion graphics, lower thirds, title sequences, and end-credit animation for the final package</w:t>
            </w:r>
          </w:p>
        </w:tc>
        <w:tc>
          <w:tcPr/>
          <w:p>
            <w:pPr>
              <w:pStyle w:val="Compact"/>
              <w:jc w:val="left"/>
            </w:pPr>
            <w:r>
              <w:t xml:space="preserve">5 working days</w:t>
            </w:r>
          </w:p>
        </w:tc>
        <w:tc>
          <w:tcPr/>
          <w:p>
            <w:pPr>
              <w:pStyle w:val="Compact"/>
              <w:jc w:val="left"/>
            </w:pPr>
            <w:r>
              <w:t xml:space="preserve">7,500 / day</w:t>
            </w:r>
          </w:p>
        </w:tc>
        <w:tc>
          <w:tcPr/>
          <w:p>
            <w:pPr>
              <w:pStyle w:val="Compact"/>
              <w:jc w:val="left"/>
            </w:pPr>
            <w:r>
              <w:t xml:space="preserve">37,500</w:t>
            </w:r>
          </w:p>
        </w:tc>
        <w:tc>
          <w:tcPr/>
          <w:p>
            <w:pPr>
              <w:pStyle w:val="Compact"/>
              <w:jc w:val="left"/>
            </w:pPr>
            <w:r>
              <w:t xml:space="preserve">After Effects / Premiere</w:t>
            </w:r>
          </w:p>
        </w:tc>
      </w:tr>
      <w:tr>
        <w:tc>
          <w:tcPr/>
          <w:p>
            <w:pPr>
              <w:pStyle w:val="Compact"/>
              <w:jc w:val="left"/>
            </w:pPr>
            <w:r>
              <w:t xml:space="preserve">5</w:t>
            </w:r>
          </w:p>
        </w:tc>
        <w:tc>
          <w:tcPr/>
          <w:p>
            <w:pPr>
              <w:pStyle w:val="Compact"/>
              <w:jc w:val="left"/>
            </w:pPr>
            <w:r>
              <w:t xml:space="preserve">Quality Assurance &amp; Final Export — Multi-format rendering (MP4, MOV, ProRes), platform-specific edits for YouTube, Facebook, and local TV channels in Bangladesh Dhaka</w:t>
            </w:r>
          </w:p>
        </w:tc>
        <w:tc>
          <w:tcPr/>
          <w:p>
            <w:pPr>
              <w:pStyle w:val="Compact"/>
              <w:jc w:val="left"/>
            </w:pPr>
            <w:r>
              <w:t xml:space="preserve">3 working days</w:t>
            </w:r>
          </w:p>
        </w:tc>
        <w:tc>
          <w:tcPr/>
          <w:p>
            <w:pPr>
              <w:pStyle w:val="Compact"/>
              <w:jc w:val="left"/>
            </w:pPr>
            <w:r>
              <w:t xml:space="preserve">5,800 / day</w:t>
            </w:r>
          </w:p>
        </w:tc>
        <w:tc>
          <w:tcPr/>
          <w:p>
            <w:pPr>
              <w:pStyle w:val="Compact"/>
              <w:jc w:val="left"/>
            </w:pPr>
            <w:r>
              <w:t xml:space="preserve">17,400</w:t>
            </w:r>
          </w:p>
        </w:tc>
        <w:tc>
          <w:tcPr/>
          <w:p>
            <w:pPr>
              <w:pStyle w:val="Compact"/>
              <w:jc w:val="left"/>
            </w:pPr>
            <w:r>
              <w:t xml:space="preserve">3 revision rounds</w:t>
            </w:r>
          </w:p>
        </w:tc>
      </w:tr>
      <w:tr>
        <w:tc>
          <w:tcPr/>
          <w:p>
            <w:pPr>
              <w:pStyle w:val="Compact"/>
              <w:jc w:val="left"/>
            </w:pPr>
            <w:r>
              <w:t xml:space="preserve">6</w:t>
            </w:r>
          </w:p>
        </w:tc>
        <w:tc>
          <w:tcPr/>
          <w:p>
            <w:pPr>
              <w:pStyle w:val="Compact"/>
              <w:jc w:val="left"/>
            </w:pPr>
            <w:r>
              <w:t xml:space="preserve">Project Management &amp; Client Coordination — Dedicated Editor liaison for weekly progress meetings at client office in Gulshan, Dhaka</w:t>
            </w:r>
          </w:p>
        </w:tc>
        <w:tc>
          <w:tcPr/>
          <w:p>
            <w:pPr>
              <w:pStyle w:val="Compact"/>
              <w:jc w:val="left"/>
            </w:pPr>
            <w:r>
              <w:t xml:space="preserve">33 working days</w:t>
            </w:r>
          </w:p>
        </w:tc>
        <w:tc>
          <w:tcPr/>
          <w:p>
            <w:pPr>
              <w:pStyle w:val="Compact"/>
              <w:jc w:val="left"/>
            </w:pPr>
            <w:r>
              <w:t xml:space="preserve">3,000 / day</w:t>
            </w:r>
          </w:p>
        </w:tc>
        <w:tc>
          <w:tcPr/>
          <w:p>
            <w:pPr>
              <w:pStyle w:val="Compact"/>
              <w:jc w:val="left"/>
            </w:pPr>
            <w:r>
              <w:t xml:space="preserve">99,000</w:t>
            </w:r>
          </w:p>
        </w:tc>
        <w:tc>
          <w:tcPr/>
          <w:p>
            <w:pPr>
              <w:pStyle w:val="Compact"/>
              <w:jc w:val="left"/>
            </w:pPr>
            <w:r>
              <w:t xml:space="preserve">On-site in Dhaka</w:t>
            </w:r>
          </w:p>
        </w:tc>
      </w:tr>
      <w:tr>
        <w:tc>
          <w:tcPr>
            <w:gridSpan w:val="4"/>
          </w:tcPr>
          <w:p>
            <w:pPr>
              <w:pStyle w:val="Compact"/>
              <w:jc w:val="left"/>
            </w:pPr>
            <w:r>
              <w:t xml:space="preserve">Subtotal (BDT)</w:t>
            </w:r>
          </w:p>
        </w:tc>
        <w:tc>
          <w:tcPr/>
          <w:p>
            <w:pPr>
              <w:pStyle w:val="Compact"/>
              <w:jc w:val="left"/>
            </w:pPr>
            <w:r>
              <w:t xml:space="preserve">351,500</w:t>
            </w:r>
          </w:p>
        </w:tc>
        <w:tc>
          <w:tcPr/>
          <w:p>
            <w:pPr>
              <w:pStyle w:val="Compact"/>
            </w:pPr>
          </w:p>
        </w:tc>
      </w:tr>
      <w:tr>
        <w:tc>
          <w:tcPr>
            <w:gridSpan w:val="4"/>
          </w:tcPr>
          <w:p>
            <w:pPr>
              <w:pStyle w:val="Compact"/>
              <w:jc w:val="left"/>
            </w:pPr>
            <w:r>
              <w:t xml:space="preserve">VAT @ 15% (Bangladesh)</w:t>
            </w:r>
          </w:p>
        </w:tc>
        <w:tc>
          <w:tcPr/>
          <w:p>
            <w:pPr>
              <w:pStyle w:val="Compact"/>
              <w:jc w:val="left"/>
            </w:pPr>
            <w:r>
              <w:t xml:space="preserve">52,725</w:t>
            </w:r>
          </w:p>
        </w:tc>
        <w:tc>
          <w:tcPr/>
          <w:p>
            <w:pPr>
              <w:pStyle w:val="Compact"/>
            </w:pPr>
          </w:p>
        </w:tc>
      </w:tr>
      <w:tr>
        <w:tc>
          <w:tcPr>
            <w:gridSpan w:val="4"/>
          </w:tcPr>
          <w:p>
            <w:pPr>
              <w:pStyle w:val="Compact"/>
              <w:jc w:val="left"/>
            </w:pPr>
            <w:r>
              <w:rPr>
                <w:bCs/>
                <w:b/>
              </w:rPr>
              <w:t xml:space="preserve">Grand Total (BDT)</w:t>
            </w:r>
          </w:p>
        </w:tc>
        <w:tc>
          <w:tcPr/>
          <w:p>
            <w:pPr>
              <w:pStyle w:val="Compact"/>
              <w:jc w:val="left"/>
            </w:pPr>
            <w:r>
              <w:rPr>
                <w:bCs/>
                <w:b/>
              </w:rPr>
              <w:t xml:space="preserve">404,225</w:t>
            </w:r>
          </w:p>
        </w:tc>
        <w:tc>
          <w:tcPr/>
          <w:p>
            <w:pPr>
              <w:pStyle w:val="Compact"/>
            </w:pPr>
          </w:p>
        </w:tc>
      </w:tr>
    </w:tbl>
    <w:bookmarkEnd w:id="22"/>
    <w:bookmarkStart w:id="23" w:name="quotation-estimate-terms-conditions"/>
    <w:p>
      <w:pPr>
        <w:pStyle w:val="Heading2"/>
      </w:pPr>
      <w:r>
        <w:t xml:space="preserve">3. Quotation Estimate Terms &amp;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for</w:t>
      </w:r>
      <w:r>
        <w:t xml:space="preserve"> </w:t>
      </w:r>
      <w:r>
        <w:t xml:space="preserve">Editor</w:t>
      </w:r>
      <w:r>
        <w:t xml:space="preserve"> </w:t>
      </w:r>
      <w:r>
        <w:t xml:space="preserve">services in</w:t>
      </w:r>
      <w:r>
        <w:t xml:space="preserve"> </w:t>
      </w:r>
      <w:r>
        <w:t xml:space="preserve">Bangladesh Dhaka</w:t>
      </w:r>
      <w:r>
        <w:t xml:space="preserve"> </w:t>
      </w:r>
      <w:r>
        <w:t xml:space="preserve">are subject to revision based on market conditions and resource availability.</w:t>
      </w:r>
    </w:p>
    <w:p>
      <w:pPr>
        <w:numPr>
          <w:ilvl w:val="0"/>
          <w:numId w:val="1001"/>
        </w:numPr>
        <w:pStyle w:val="Compact"/>
      </w:pPr>
      <w:r>
        <w:t xml:space="preserve">Payment terms: 40% advance upon acceptance of this</w:t>
      </w:r>
      <w:r>
        <w:t xml:space="preserve"> </w:t>
      </w:r>
      <w:r>
        <w:t xml:space="preserve">Quotation Estimate</w:t>
      </w:r>
      <w:r>
        <w:t xml:space="preserve">, 35% upon delivery of the rough cut by the</w:t>
      </w:r>
      <w:r>
        <w:t xml:space="preserve"> </w:t>
      </w:r>
      <w:r>
        <w:t xml:space="preserve">Editor</w:t>
      </w:r>
      <w:r>
        <w:t xml:space="preserve">, and 25% upon final approval and handover of all deliverables. All payments shall be made in Bangladeshi Taka (BDT) via bank transfer to our account at BRAC Bank, Dhaka branch.</w:t>
      </w:r>
    </w:p>
    <w:p>
      <w:pPr>
        <w:numPr>
          <w:ilvl w:val="0"/>
          <w:numId w:val="1001"/>
        </w:numPr>
        <w:pStyle w:val="Compact"/>
      </w:pPr>
      <w:r>
        <w:t xml:space="preserve">The</w:t>
      </w:r>
      <w:r>
        <w:t xml:space="preserve"> </w:t>
      </w:r>
      <w:r>
        <w:t xml:space="preserve">Editor</w:t>
      </w:r>
      <w:r>
        <w:t xml:space="preserve"> </w:t>
      </w:r>
      <w:r>
        <w:t xml:space="preserve">team will operate from our studio premises in Banani,</w:t>
      </w:r>
      <w:r>
        <w:t xml:space="preserve"> </w:t>
      </w:r>
      <w:r>
        <w:t xml:space="preserve">Bangladesh Dhaka</w:t>
      </w:r>
      <w:r>
        <w:t xml:space="preserve">, with on-site client meetings scheduled at the client's Gulshan office as per the project timeline. Travel within Dhaka city limits is included in this</w:t>
      </w:r>
      <w:r>
        <w:t xml:space="preserve"> </w:t>
      </w:r>
      <w:r>
        <w:t xml:space="preserve">Quotation Estimate</w:t>
      </w:r>
      <w:r>
        <w:t xml:space="preserve">.</w:t>
      </w:r>
    </w:p>
    <w:p>
      <w:pPr>
        <w:numPr>
          <w:ilvl w:val="0"/>
          <w:numId w:val="1001"/>
        </w:numPr>
        <w:pStyle w:val="Compact"/>
      </w:pPr>
      <w:r>
        <w:t xml:space="preserve">All raw footage, project files, and intermediate renders remain the intellectual property of the client. The</w:t>
      </w:r>
      <w:r>
        <w:t xml:space="preserve"> </w:t>
      </w:r>
      <w:r>
        <w:t xml:space="preserve">Editor</w:t>
      </w:r>
      <w:r>
        <w:t xml:space="preserve"> </w:t>
      </w:r>
      <w:r>
        <w:t xml:space="preserve">retains no rights to the content beyond the scope of this engagement. A non-disclosure agreement (NDA) will be executed prior to the commencement of editorial work.</w:t>
      </w:r>
    </w:p>
    <w:p>
      <w:pPr>
        <w:numPr>
          <w:ilvl w:val="0"/>
          <w:numId w:val="1001"/>
        </w:numPr>
        <w:pStyle w:val="Compact"/>
      </w:pPr>
      <w:r>
        <w:t xml:space="preserve">Three (3) rounds of revisions are included per deliverable. Additional revision requests beyond the included rounds will be charged at 50% of the applicable daily</w:t>
      </w:r>
      <w:r>
        <w:t xml:space="preserve"> </w:t>
      </w:r>
      <w:r>
        <w:t xml:space="preserve">Editor</w:t>
      </w:r>
      <w:r>
        <w:t xml:space="preserve"> </w:t>
      </w:r>
      <w:r>
        <w:t xml:space="preserve">rate as itemized in this</w:t>
      </w:r>
      <w:r>
        <w:t xml:space="preserve"> </w:t>
      </w:r>
      <w:r>
        <w:t xml:space="preserve">Quotation Estimate</w:t>
      </w:r>
      <w:r>
        <w:t xml:space="preserve">.</w:t>
      </w:r>
    </w:p>
    <w:p>
      <w:pPr>
        <w:numPr>
          <w:ilvl w:val="0"/>
          <w:numId w:val="1001"/>
        </w:numPr>
        <w:pStyle w:val="Compact"/>
      </w:pPr>
      <w:r>
        <w:t xml:space="preserve">Any scope change, additional deliverable, or extension of the</w:t>
      </w:r>
      <w:r>
        <w:t xml:space="preserve"> </w:t>
      </w:r>
      <w:r>
        <w:t xml:space="preserve">Editor</w:t>
      </w:r>
      <w:r>
        <w:t xml:space="preserve"> </w:t>
      </w:r>
      <w:r>
        <w:t xml:space="preserve">engagement beyond the 33 working days specified herein will require a written amendment to this</w:t>
      </w:r>
      <w:r>
        <w:t xml:space="preserve"> </w:t>
      </w:r>
      <w:r>
        <w:t xml:space="preserve">Quotation Estimate</w:t>
      </w:r>
      <w:r>
        <w:t xml:space="preserve">, signed by both parties, before work commences on the additional scope.</w:t>
      </w:r>
    </w:p>
    <w:p>
      <w:pPr>
        <w:numPr>
          <w:ilvl w:val="0"/>
          <w:numId w:val="1001"/>
        </w:numPr>
        <w:pStyle w:val="Compact"/>
      </w:pPr>
      <w:r>
        <w:t xml:space="preserve">Force majeure events, including but not limited to natural disasters, government-mandated lockdowns, or infrastructure failures in</w:t>
      </w:r>
      <w:r>
        <w:t xml:space="preserve"> </w:t>
      </w:r>
      <w:r>
        <w:t xml:space="preserve">Bangladesh Dhaka</w:t>
      </w:r>
      <w:r>
        <w:t xml:space="preserve">, shall extend the project timeline proportionally without penalty to either party.</w:t>
      </w:r>
    </w:p>
    <w:p>
      <w:pPr>
        <w:numPr>
          <w:ilvl w:val="0"/>
          <w:numId w:val="1001"/>
        </w:numPr>
        <w:pStyle w:val="Compact"/>
      </w:pPr>
      <w:r>
        <w:t xml:space="preserve">This</w:t>
      </w:r>
      <w:r>
        <w:t xml:space="preserve"> </w:t>
      </w:r>
      <w:r>
        <w:t xml:space="preserve">Quotation Estimate</w:t>
      </w:r>
      <w:r>
        <w:t xml:space="preserve"> </w:t>
      </w:r>
      <w:r>
        <w:t xml:space="preserve">is governed by the laws of the People's Republic of Bangladesh. Any disputes arising from this</w:t>
      </w:r>
      <w:r>
        <w:t xml:space="preserve"> </w:t>
      </w:r>
      <w:r>
        <w:t xml:space="preserve">Editor</w:t>
      </w:r>
      <w:r>
        <w:t xml:space="preserve"> </w:t>
      </w:r>
      <w:r>
        <w:t xml:space="preserve">services agreement shall be resolved through arbitration in Dhaka in accordance with the Bangladesh Arbitration Act, 2001.</w:t>
      </w:r>
    </w:p>
    <w:bookmarkEnd w:id="23"/>
    <w:bookmarkStart w:id="24" w:name="project-timeline-summary"/>
    <w:p>
      <w:pPr>
        <w:pStyle w:val="Heading2"/>
      </w:pPr>
      <w:r>
        <w:t xml:space="preserve">4. Project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Editor Phase</w:t>
            </w:r>
          </w:p>
        </w:tc>
        <w:tc>
          <w:tcPr/>
          <w:p>
            <w:pPr>
              <w:pStyle w:val="Compact"/>
              <w:jc w:val="left"/>
            </w:pPr>
            <w:r>
              <w:t xml:space="preserve">Estimated Completion</w:t>
            </w:r>
          </w:p>
        </w:tc>
      </w:tr>
      <w:tr>
        <w:tc>
          <w:tcPr/>
          <w:p>
            <w:pPr>
              <w:pStyle w:val="Compact"/>
              <w:jc w:val="left"/>
            </w:pPr>
            <w:r>
              <w:t xml:space="preserve">Kick-off &amp; Briefing</w:t>
            </w:r>
          </w:p>
        </w:tc>
        <w:tc>
          <w:tcPr/>
          <w:p>
            <w:pPr>
              <w:pStyle w:val="Compact"/>
              <w:jc w:val="left"/>
            </w:pPr>
            <w:r>
              <w:t xml:space="preserve">Editor onboarding, asset handover</w:t>
            </w:r>
          </w:p>
        </w:tc>
        <w:tc>
          <w:tcPr/>
          <w:p>
            <w:pPr>
              <w:pStyle w:val="Compact"/>
              <w:jc w:val="left"/>
            </w:pPr>
            <w:r>
              <w:t xml:space="preserve">Week 1</w:t>
            </w:r>
          </w:p>
        </w:tc>
      </w:tr>
      <w:tr>
        <w:tc>
          <w:tcPr/>
          <w:p>
            <w:pPr>
              <w:pStyle w:val="Compact"/>
              <w:jc w:val="left"/>
            </w:pPr>
            <w:r>
              <w:t xml:space="preserve">Rough Cut Delivery</w:t>
            </w:r>
          </w:p>
        </w:tc>
        <w:tc>
          <w:tcPr/>
          <w:p>
            <w:pPr>
              <w:pStyle w:val="Compact"/>
              <w:jc w:val="left"/>
            </w:pPr>
            <w:r>
              <w:t xml:space="preserve">Video Editor &amp; Content Editor</w:t>
            </w:r>
          </w:p>
        </w:tc>
        <w:tc>
          <w:tcPr/>
          <w:p>
            <w:pPr>
              <w:pStyle w:val="Compact"/>
              <w:jc w:val="left"/>
            </w:pPr>
            <w:r>
              <w:t xml:space="preserve">Week 3</w:t>
            </w:r>
          </w:p>
        </w:tc>
      </w:tr>
      <w:tr>
        <w:tc>
          <w:tcPr/>
          <w:p>
            <w:pPr>
              <w:pStyle w:val="Compact"/>
              <w:jc w:val="left"/>
            </w:pPr>
            <w:r>
              <w:t xml:space="preserve">Fine Cut &amp; Color Grade</w:t>
            </w:r>
          </w:p>
        </w:tc>
        <w:tc>
          <w:tcPr/>
          <w:p>
            <w:pPr>
              <w:pStyle w:val="Compact"/>
              <w:jc w:val="left"/>
            </w:pPr>
            <w:r>
              <w:t xml:space="preserve">Post-Production Editor</w:t>
            </w:r>
          </w:p>
        </w:tc>
        <w:tc>
          <w:tcPr/>
          <w:p>
            <w:pPr>
              <w:pStyle w:val="Compact"/>
              <w:jc w:val="left"/>
            </w:pPr>
            <w:r>
              <w:t xml:space="preserve">Week 5</w:t>
            </w:r>
          </w:p>
        </w:tc>
      </w:tr>
      <w:tr>
        <w:tc>
          <w:tcPr/>
          <w:p>
            <w:pPr>
              <w:pStyle w:val="Compact"/>
              <w:jc w:val="left"/>
            </w:pPr>
            <w:r>
              <w:t xml:space="preserve">Final Delivery &amp; Export</w:t>
            </w:r>
          </w:p>
        </w:tc>
        <w:tc>
          <w:tcPr/>
          <w:p>
            <w:pPr>
              <w:pStyle w:val="Compact"/>
              <w:jc w:val="left"/>
            </w:pPr>
            <w:r>
              <w:t xml:space="preserve">QA Editor &amp; Project Manager</w:t>
            </w:r>
          </w:p>
        </w:tc>
        <w:tc>
          <w:tcPr/>
          <w:p>
            <w:pPr>
              <w:pStyle w:val="Compact"/>
              <w:jc w:val="left"/>
            </w:pPr>
            <w:r>
              <w:t xml:space="preserve">Week 6</w:t>
            </w:r>
          </w:p>
        </w:tc>
      </w:tr>
    </w:tbl>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Editor</w:t>
      </w:r>
      <w:r>
        <w:t xml:space="preserve"> </w:t>
      </w:r>
      <w:r>
        <w:t xml:space="preserve">services to be delivered in</w:t>
      </w:r>
      <w:r>
        <w:t xml:space="preserve"> </w:t>
      </w:r>
      <w:r>
        <w:t xml:space="preserve">Bangladesh Dhaka</w:t>
      </w:r>
      <w:r>
        <w:t xml:space="preserve"> </w:t>
      </w:r>
      <w:r>
        <w:t xml:space="preserve">as described herein. This document, once countersigned, constitutes a binding service agreement between both parties.</w:t>
      </w:r>
    </w:p>
    <w:p>
      <w:pPr>
        <w:pStyle w:val="BodyText"/>
      </w:pPr>
      <w:r>
        <w:rPr>
          <w:bCs/>
          <w:b/>
        </w:rPr>
        <w:t xml:space="preserve">For Creative Edge Media Solutions</w:t>
      </w:r>
      <w:r>
        <w:br/>
      </w:r>
      <w:r>
        <w:t xml:space="preserve">Authorized Signatory — Editor Services Division</w:t>
      </w:r>
      <w:r>
        <w:br/>
      </w:r>
      <w:r>
        <w:t xml:space="preserve">Dhaka, Bangladesh</w:t>
      </w:r>
    </w:p>
    <w:p>
      <w:pPr>
        <w:pStyle w:val="BodyText"/>
      </w:pPr>
      <w:r>
        <w:rPr>
          <w:bCs/>
          <w:b/>
        </w:rPr>
        <w:t xml:space="preserve">For the Client</w:t>
      </w:r>
      <w:r>
        <w:br/>
      </w:r>
      <w:r>
        <w:t xml:space="preserve">Authorized Signatory</w:t>
      </w:r>
      <w:r>
        <w:br/>
      </w:r>
      <w:r>
        <w:t xml:space="preserve">Dhaka, Bangladesh</w:t>
      </w:r>
    </w:p>
    <w:p>
      <w:pPr>
        <w:pStyle w:val="BodyText"/>
      </w:pPr>
      <w:r>
        <w:t xml:space="preserve">Creative Edge Media Solutions | House 42, Road 11, Banani, Dhaka 1213, Bangladesh | TIN: 001234567-0101</w:t>
      </w:r>
      <w:r>
        <w:br/>
      </w:r>
      <w:r>
        <w:t xml:space="preserve">This Quotation Estimate is generated for Editor services in Bangladesh Dhaka. Ref: QTE-DHK-2025-0471 | Page 1 of 1</w:t>
      </w:r>
      <w:r>
        <w:br/>
      </w:r>
      <w:r>
        <w:t xml:space="preserve">© 2025 Creative Edge Media Solutions.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Bangladesh Dhaka</dc:title>
  <dc:creator/>
  <dc:language>en</dc:language>
  <cp:keywords/>
  <dcterms:created xsi:type="dcterms:W3CDTF">2026-10-10T01:06:15Z</dcterms:created>
  <dcterms:modified xsi:type="dcterms:W3CDTF">2026-10-10T01:06:15Z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