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Editor Services for Colombia Medellín</w:t>
      </w:r>
    </w:p>
    <w:p>
      <w:pPr>
        <w:pStyle w:val="BodyText"/>
      </w:pPr>
      <w:r>
        <w:t xml:space="preserve">Document Reference: QTE-MDE-2025-0047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Andrés Gómez, Senior Account Manager – Latin America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Estudio Creativo Andino S.A.S.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Carrera 43A # 6 Sur-120, El Poblado, Medellín, Antioquia, Colombia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Medellín, Colombia – On-site and Remote Hybrid Deployment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</w:tr>
    </w:tbl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to provide Estudio Creativo Andino S.A.S. with a comprehensive and transparent financial breakdown for the procurement and deployment of a professional</w:t>
      </w:r>
      <w:r>
        <w:t xml:space="preserve"> </w:t>
      </w:r>
      <w:r>
        <w:t xml:space="preserve">Editor</w:t>
      </w:r>
      <w:r>
        <w:t xml:space="preserve"> </w:t>
      </w:r>
      <w:r>
        <w:t xml:space="preserve">solution tailored for operations in</w:t>
      </w:r>
      <w:r>
        <w:t xml:space="preserve"> </w:t>
      </w:r>
      <w:r>
        <w:t xml:space="preserve">Colombia Medellín</w:t>
      </w:r>
      <w:r>
        <w:t xml:space="preserve">. This document outlines the scope of services, associated costs, delivery timelines, and contractual terms governing the engagement. The</w:t>
      </w:r>
      <w:r>
        <w:t xml:space="preserve"> </w:t>
      </w:r>
      <w:r>
        <w:t xml:space="preserve">Editor</w:t>
      </w:r>
      <w:r>
        <w:t xml:space="preserve"> </w:t>
      </w:r>
      <w:r>
        <w:t xml:space="preserve">service described herein encompasses both technical infrastructure and human expertise required to deliver high-quality content editing operations within the Medellín metropolitan area and its surrounding regions in the Antioquia department of Colombia.</w:t>
      </w:r>
    </w:p>
    <w:p>
      <w:pPr>
        <w:pStyle w:val="BodyText"/>
      </w:pPr>
      <w:r>
        <w:t xml:space="preserve">2. Scope of Editor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engagement for this project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includes the following deliverables and service components: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Video Editor (Full-Time):</w:t>
      </w:r>
      <w:r>
        <w:t xml:space="preserve"> </w:t>
      </w:r>
      <w:r>
        <w:t xml:space="preserve">One (1) dedicated professional Editor specializing in post-production, color grading, motion graphics, and multi-format content delivery. The Editor will be based in the Medellín office located in the El Poblado district and will operate on a hybrid schedule (three days on-site, two days remote).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Editor Software Licensing:</w:t>
      </w:r>
      <w:r>
        <w:t xml:space="preserve"> </w:t>
      </w:r>
      <w:r>
        <w:t xml:space="preserve">Annual licenses for Adobe Creative Cloud (Premiere Pro, After Effects, DaVinci Resolve Studio) and complementary editing tools, configured and installed on two (2) workstations at the Medellín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Editor Training &amp; Onboarding:</w:t>
      </w:r>
      <w:r>
        <w:t xml:space="preserve"> </w:t>
      </w:r>
      <w:r>
        <w:t xml:space="preserve">A structured two-week onboarding program for the Editor covering the client's brand guidelines, content workflows, and specific editorial standards applicable to the Colombian media market and Medellín's local audience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Editorial Workflow Setup:</w:t>
      </w:r>
      <w:r>
        <w:t xml:space="preserve"> </w:t>
      </w:r>
      <w:r>
        <w:t xml:space="preserve">Design and implementation of a digital asset management (DAM) system, version control protocols, and collaborative editing pipelines optimized for the Medellín team's operational rhythm.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Ongoing Technical Support:</w:t>
      </w:r>
      <w:r>
        <w:t xml:space="preserve"> </w:t>
      </w:r>
      <w:r>
        <w:t xml:space="preserve">Monthly remote and on-site support visits to ensure the Editor's toolchain remains fully operational, with a guaranteed response time of four (4) business hours for critical issues.</w:t>
      </w:r>
    </w:p>
    <w:p>
      <w:pPr>
        <w:pStyle w:val="FirstParagraph"/>
      </w:pPr>
      <w:r>
        <w:t xml:space="preserve">3. Financial Breakdown –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Editor – Monthly Retainer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Software Licenses – Annual (Adobe CC + DaVinci Resolve)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Onboarding &amp; Training Program (2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Editorial Workflow &amp; DAM System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Technical Support &amp; Maintenance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– Medellín, Colombia (on-site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154,300,000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(USD – approx. at 3,900 COP/USD)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$39,564.10</w:t>
            </w:r>
          </w:p>
        </w:tc>
      </w:tr>
    </w:tbl>
    <w:p>
      <w:pPr>
        <w:pStyle w:val="BodyText"/>
      </w:pPr>
      <w:r>
        <w:t xml:space="preserve">* All prices are quoted in Colombian Pesos (COP) and are inclusive of applicable IVA (VAT) at the current rate of 19% as regulated by the Colombian National Tax Authority (DIAN). Exchange rate is indicative and subject to variation at the time of invoicing.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issue date. After this period, pricing may be subject to revision due to market fluctuations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or changes in software licensing costs.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contract signing, 40% upon completion of the Editor onboarding and workflow setup phase, and 20% upon successful completion of the first full month of Editor services.</w:t>
      </w:r>
    </w:p>
    <w:p>
      <w:pPr>
        <w:numPr>
          <w:ilvl w:val="0"/>
          <w:numId w:val="1002"/>
        </w:numPr>
        <w:pStyle w:val="Compact"/>
      </w:pPr>
      <w:r>
        <w:t xml:space="preserve">All Editor personnel assigned to this project in Medellín will comply with Colombian labor regulations (Código Sustantivo del Trabajo) and applicable Antioquia departmental ordinances.</w:t>
      </w:r>
    </w:p>
    <w:p>
      <w:pPr>
        <w:numPr>
          <w:ilvl w:val="0"/>
          <w:numId w:val="1002"/>
        </w:numPr>
        <w:pStyle w:val="Compact"/>
      </w:pPr>
      <w:r>
        <w:t xml:space="preserve">The Editor's intellectual property and work product created during the engagement shall be the exclusive property of Estudio Creativo Andino S.A.S., subject to a mutual non-disclosure agreement (NDA) to be executed prior to commencement.</w:t>
      </w:r>
    </w:p>
    <w:p>
      <w:pPr>
        <w:numPr>
          <w:ilvl w:val="0"/>
          <w:numId w:val="1002"/>
        </w:numPr>
        <w:pStyle w:val="Compact"/>
      </w:pPr>
      <w:r>
        <w:t xml:space="preserve">Any scope changes or additional Editor services beyond those listed in this Quotation Estimate will require a formal change order and supplementary quotation approved in writing by both parties.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 affecting the Medellín region, may result in temporary service adjustments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both parties have executed the definitive service agreement.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rPr>
          <w:bCs/>
          <w:b/>
        </w:rPr>
        <w:t xml:space="preserve">Prepared by (Provider):</w:t>
      </w:r>
    </w:p>
    <w:p>
      <w:pPr>
        <w:pStyle w:val="BodyText"/>
      </w:pPr>
      <w:r>
        <w:t xml:space="preserve">Andrés Gómez</w:t>
      </w:r>
      <w:r>
        <w:br/>
      </w:r>
      <w:r>
        <w:t xml:space="preserve">Senior Account Manager</w:t>
      </w:r>
      <w:r>
        <w:br/>
      </w:r>
      <w:r>
        <w:t xml:space="preserve">Latin America Division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Estudio Creativo Andino S.A.S.</w:t>
      </w:r>
      <w:r>
        <w:br/>
      </w:r>
      <w:r>
        <w:t xml:space="preserve">Authorized Representative</w:t>
      </w:r>
      <w:r>
        <w:br/>
      </w:r>
      <w:r>
        <w:t xml:space="preserve">Medellín, Colombia</w:t>
      </w:r>
    </w:p>
    <w:p>
      <w:pPr>
        <w:pStyle w:val="BodyText"/>
      </w:pPr>
      <w:r>
        <w:t xml:space="preserve">This Quotation Estimate document was prepared specifically for the Editor services engagement in Colombia Medellín. For inquiries or clarifications, please contact the undersigned account manager at +57 (604) 444-5566 or via email at a.gomez@editorial-solutions.co. Document ID: QTE-MDE-2025-0047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Editor Services - Colombia Medellín</dc:title>
  <dc:creator/>
  <dc:language>en</dc:language>
  <cp:keywords/>
  <dcterms:created xsi:type="dcterms:W3CDTF">2026-10-10T06:28:24Z</dcterms:created>
  <dcterms:modified xsi:type="dcterms:W3CDTF">2026-10-10T06:28:24Z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content-width=device-width, initial-scale=1.0</vt:lpwstr>
  </property>
</Properties>
</file>