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quotation-estimate"/>
    <w:p>
      <w:pPr>
        <w:pStyle w:val="Heading1"/>
      </w:pPr>
      <w:r>
        <w:t xml:space="preserve">QUOTATION ESTIMATE</w:t>
      </w:r>
    </w:p>
    <w:p>
      <w:pPr>
        <w:pStyle w:val="FirstParagraph"/>
      </w:pPr>
      <w:r>
        <w:rPr>
          <w:bCs/>
          <w:b/>
        </w:rPr>
        <w:t xml:space="preserve">Professional Editor Services</w:t>
      </w:r>
    </w:p>
    <w:p>
      <w:pPr>
        <w:pStyle w:val="BodyText"/>
      </w:pPr>
      <w:r>
        <w:t xml:space="preserve">Prepared for use in</w:t>
      </w:r>
      <w:r>
        <w:t xml:space="preserve"> </w:t>
      </w:r>
      <w:r>
        <w:rPr>
          <w:bCs/>
          <w:b/>
        </w:rPr>
        <w:t xml:space="preserve">Ethiopia, Addis Ababa</w:t>
      </w:r>
    </w:p>
    <w:p>
      <w:pPr>
        <w:pStyle w:val="BodyText"/>
      </w:pPr>
      <w:r>
        <w:t xml:space="preserve">Document Reference: QTE-ETH-ADD-2025-0047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the date of issue (15 July 2025)</w:t>
            </w:r>
          </w:p>
        </w:tc>
      </w:tr>
      <w:tr>
        <w:tc>
          <w:tcPr/>
          <w:p>
            <w:pPr>
              <w:pStyle w:val="Compact"/>
              <w:jc w:val="left"/>
            </w:pPr>
            <w:r>
              <w:t xml:space="preserve">Prepared By</w:t>
            </w:r>
          </w:p>
        </w:tc>
        <w:tc>
          <w:tcPr/>
          <w:p>
            <w:pPr>
              <w:pStyle w:val="Compact"/>
              <w:jc w:val="left"/>
            </w:pPr>
            <w:r>
              <w:t xml:space="preserve">Meridian Editorial &amp; Linguistic Services PLC, Bole Road, Addis Ababa, Ethiopia</w:t>
            </w:r>
          </w:p>
        </w:tc>
      </w:tr>
      <w:tr>
        <w:tc>
          <w:tcPr/>
          <w:p>
            <w:pPr>
              <w:pStyle w:val="Compact"/>
              <w:jc w:val="left"/>
            </w:pPr>
            <w:r>
              <w:t xml:space="preserve">Prepared For</w:t>
            </w:r>
          </w:p>
        </w:tc>
        <w:tc>
          <w:tcPr/>
          <w:p>
            <w:pPr>
              <w:pStyle w:val="Compact"/>
              <w:jc w:val="left"/>
            </w:pPr>
            <w:r>
              <w:t xml:space="preserve">[Client Name / Organization], Addis Ababa, Ethiopia</w:t>
            </w:r>
          </w:p>
        </w:tc>
      </w:tr>
      <w:tr>
        <w:tc>
          <w:tcPr/>
          <w:p>
            <w:pPr>
              <w:pStyle w:val="Compact"/>
              <w:jc w:val="left"/>
            </w:pPr>
            <w:r>
              <w:t xml:space="preserve">Project Location</w:t>
            </w:r>
          </w:p>
        </w:tc>
        <w:tc>
          <w:tcPr/>
          <w:p>
            <w:pPr>
              <w:pStyle w:val="Compact"/>
              <w:jc w:val="left"/>
            </w:pPr>
            <w:r>
              <w:t xml:space="preserve">Addis Ababa, Ethiopia (on-site and remote hybrid delivery)</w:t>
            </w:r>
          </w:p>
        </w:tc>
      </w:tr>
      <w:tr>
        <w:tc>
          <w:tcPr/>
          <w:p>
            <w:pPr>
              <w:pStyle w:val="Compact"/>
              <w:jc w:val="left"/>
            </w:pPr>
            <w:r>
              <w:t xml:space="preserve">Payment Currency</w:t>
            </w:r>
          </w:p>
        </w:tc>
        <w:tc>
          <w:tcPr/>
          <w:p>
            <w:pPr>
              <w:pStyle w:val="Compact"/>
              <w:jc w:val="left"/>
            </w:pPr>
            <w:r>
              <w:t xml:space="preserve">Ethiopian Birr (ETB) / US Dollars (USD)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Editorial &amp; Linguistic Services PLC to provide a comprehensive, itemized cost breakdown for the engagement of a professional</w:t>
      </w:r>
      <w:r>
        <w:t xml:space="preserve"> </w:t>
      </w:r>
      <w:r>
        <w:rPr>
          <w:bCs/>
          <w:b/>
        </w:rPr>
        <w:t xml:space="preserve">Editor</w:t>
      </w:r>
      <w:r>
        <w:t xml:space="preserve"> </w:t>
      </w:r>
      <w:r>
        <w:t xml:space="preserve">to deliver editorial, proofreading, and content refinement services within the city of</w:t>
      </w:r>
      <w:r>
        <w:t xml:space="preserve"> </w:t>
      </w:r>
      <w:r>
        <w:rPr>
          <w:bCs/>
          <w:b/>
        </w:rPr>
        <w:t xml:space="preserve">Addis Ababa, Ethiopia</w:t>
      </w:r>
      <w:r>
        <w:t xml:space="preserve">. This document serves as a formal Quotation Estimate that outlines the scope of work, deliverables, timelines, and associated costs for the Editor engagement. All pricing in this Quotation Estimate reflects current market rates applicable to editorial professionals operating in Ethiopia, specifically within the Addis Ababa metropolitan area, and accounts for local operational considerations including transportation, office infrastructure, and applicable Ethiopian tax regulations.</w:t>
      </w:r>
    </w:p>
    <w:bookmarkEnd w:id="21"/>
    <w:bookmarkStart w:id="22" w:name="Xcc1908e227a367fac6810e901036c40c9f156a7"/>
    <w:p>
      <w:pPr>
        <w:pStyle w:val="Heading2"/>
      </w:pPr>
      <w:r>
        <w:t xml:space="preserve">2. Scope of Work – Editor Services in Addis Ababa, Ethiopia</w:t>
      </w:r>
    </w:p>
    <w:p>
      <w:pPr>
        <w:pStyle w:val="FirstParagraph"/>
      </w:pPr>
      <w:r>
        <w:t xml:space="preserve">The Editor engaged under this Quotation Estimate will be responsible for the following editorial tasks, all to be performed in or around Addis Ababa, Ethiopia:</w:t>
      </w:r>
    </w:p>
    <w:p>
      <w:pPr>
        <w:numPr>
          <w:ilvl w:val="0"/>
          <w:numId w:val="1001"/>
        </w:numPr>
        <w:pStyle w:val="Compact"/>
      </w:pPr>
      <w:r>
        <w:t xml:space="preserve">Full editorial review and revision of manuscripts, reports, policy documents, and academic publications (estimated 120,000 words over the contract period).</w:t>
      </w:r>
    </w:p>
    <w:p>
      <w:pPr>
        <w:numPr>
          <w:ilvl w:val="0"/>
          <w:numId w:val="1001"/>
        </w:numPr>
        <w:pStyle w:val="Compact"/>
      </w:pPr>
      <w:r>
        <w:t xml:space="preserve">Proofreading and copy-editing of multilingual content in English, Amharic, and Oromo to ensure linguistic accuracy and cultural relevance for Ethiopian readership.</w:t>
      </w:r>
    </w:p>
    <w:p>
      <w:pPr>
        <w:numPr>
          <w:ilvl w:val="0"/>
          <w:numId w:val="1001"/>
        </w:numPr>
        <w:pStyle w:val="Compact"/>
      </w:pPr>
      <w:r>
        <w:t xml:space="preserve">Structural editing and content organization for institutional reports prepared for Ethiopian government bodies, NGOs, and international development partners operating in Addis Ababa.</w:t>
      </w:r>
    </w:p>
    <w:p>
      <w:pPr>
        <w:numPr>
          <w:ilvl w:val="0"/>
          <w:numId w:val="1001"/>
        </w:numPr>
        <w:pStyle w:val="Compact"/>
      </w:pPr>
      <w:r>
        <w:t xml:space="preserve">Style guide compliance and consistency checking aligned with the client's editorial standards and the conventions of Ethiopian publishing.</w:t>
      </w:r>
    </w:p>
    <w:p>
      <w:pPr>
        <w:numPr>
          <w:ilvl w:val="0"/>
          <w:numId w:val="1001"/>
        </w:numPr>
        <w:pStyle w:val="Compact"/>
      </w:pPr>
      <w:r>
        <w:t xml:space="preserve">On-site editorial consultations at the client's premises in Addis Ababa, Ethiopia, no fewer than four (4) sessions per month.</w:t>
      </w:r>
    </w:p>
    <w:p>
      <w:pPr>
        <w:numPr>
          <w:ilvl w:val="0"/>
          <w:numId w:val="1001"/>
        </w:numPr>
        <w:pStyle w:val="Compact"/>
      </w:pPr>
      <w:r>
        <w:t xml:space="preserve">Coordination with translators and subject-matter experts based in Addis Ababa to ensure terminological accuracy in Ethiopian context-specific documents.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Subtotal (ETB)</w:t>
            </w:r>
          </w:p>
        </w:tc>
      </w:tr>
      <w:tr>
        <w:tc>
          <w:tcPr/>
          <w:p>
            <w:pPr>
              <w:pStyle w:val="Compact"/>
              <w:jc w:val="left"/>
            </w:pPr>
            <w:r>
              <w:t xml:space="preserve">1</w:t>
            </w:r>
          </w:p>
        </w:tc>
        <w:tc>
          <w:tcPr/>
          <w:p>
            <w:pPr>
              <w:pStyle w:val="Compact"/>
              <w:jc w:val="left"/>
            </w:pPr>
            <w:r>
              <w:t xml:space="preserve">Senior Editor – Full Editorial Review (per 1,000 words)</w:t>
            </w:r>
          </w:p>
        </w:tc>
        <w:tc>
          <w:tcPr/>
          <w:p>
            <w:pPr>
              <w:pStyle w:val="Compact"/>
              <w:jc w:val="left"/>
            </w:pPr>
            <w:r>
              <w:t xml:space="preserve">1,000 words</w:t>
            </w:r>
          </w:p>
        </w:tc>
        <w:tc>
          <w:tcPr/>
          <w:p>
            <w:pPr>
              <w:pStyle w:val="Compact"/>
              <w:jc w:val="left"/>
            </w:pPr>
            <w:r>
              <w:t xml:space="preserve">120</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2</w:t>
            </w:r>
          </w:p>
        </w:tc>
        <w:tc>
          <w:tcPr/>
          <w:p>
            <w:pPr>
              <w:pStyle w:val="Compact"/>
              <w:jc w:val="left"/>
            </w:pPr>
            <w:r>
              <w:t xml:space="preserve">Proofreading &amp; Copy-Editing – Multilingual (English/Amharic/Oromo)</w:t>
            </w:r>
          </w:p>
        </w:tc>
        <w:tc>
          <w:tcPr/>
          <w:p>
            <w:pPr>
              <w:pStyle w:val="Compact"/>
              <w:jc w:val="left"/>
            </w:pPr>
            <w:r>
              <w:t xml:space="preserve">1,000 words</w:t>
            </w:r>
          </w:p>
        </w:tc>
        <w:tc>
          <w:tcPr/>
          <w:p>
            <w:pPr>
              <w:pStyle w:val="Compact"/>
              <w:jc w:val="left"/>
            </w:pPr>
            <w:r>
              <w:t xml:space="preserve">40</w:t>
            </w:r>
          </w:p>
        </w:tc>
        <w:tc>
          <w:tcPr/>
          <w:p>
            <w:pPr>
              <w:pStyle w:val="Compact"/>
              <w:jc w:val="left"/>
            </w:pPr>
            <w:r>
              <w:t xml:space="preserve">1,950</w:t>
            </w:r>
          </w:p>
        </w:tc>
        <w:tc>
          <w:tcPr/>
          <w:p>
            <w:pPr>
              <w:pStyle w:val="Compact"/>
              <w:jc w:val="left"/>
            </w:pPr>
            <w:r>
              <w:t xml:space="preserve">78,000</w:t>
            </w:r>
          </w:p>
        </w:tc>
      </w:tr>
      <w:tr>
        <w:tc>
          <w:tcPr/>
          <w:p>
            <w:pPr>
              <w:pStyle w:val="Compact"/>
              <w:jc w:val="left"/>
            </w:pPr>
            <w:r>
              <w:t xml:space="preserve">3</w:t>
            </w:r>
          </w:p>
        </w:tc>
        <w:tc>
          <w:tcPr/>
          <w:p>
            <w:pPr>
              <w:pStyle w:val="Compact"/>
              <w:jc w:val="left"/>
            </w:pPr>
            <w:r>
              <w:t xml:space="preserve">Structural Editing &amp; Content Reorganization</w:t>
            </w:r>
          </w:p>
        </w:tc>
        <w:tc>
          <w:tcPr/>
          <w:p>
            <w:pPr>
              <w:pStyle w:val="Compact"/>
              <w:jc w:val="left"/>
            </w:pPr>
            <w:r>
              <w:t xml:space="preserve">Document</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4</w:t>
            </w:r>
          </w:p>
        </w:tc>
        <w:tc>
          <w:tcPr/>
          <w:p>
            <w:pPr>
              <w:pStyle w:val="Compact"/>
              <w:jc w:val="left"/>
            </w:pPr>
            <w:r>
              <w:t xml:space="preserve">On-Site Editorial Consultation in Addis Ababa</w:t>
            </w:r>
          </w:p>
        </w:tc>
        <w:tc>
          <w:tcPr/>
          <w:p>
            <w:pPr>
              <w:pStyle w:val="Compact"/>
              <w:jc w:val="left"/>
            </w:pPr>
            <w:r>
              <w:t xml:space="preserve">Session (3 hrs)</w:t>
            </w:r>
          </w:p>
        </w:tc>
        <w:tc>
          <w:tcPr/>
          <w:p>
            <w:pPr>
              <w:pStyle w:val="Compact"/>
              <w:jc w:val="left"/>
            </w:pPr>
            <w:r>
              <w:t xml:space="preserve">16</w:t>
            </w:r>
          </w:p>
        </w:tc>
        <w:tc>
          <w:tcPr/>
          <w:p>
            <w:pPr>
              <w:pStyle w:val="Compact"/>
              <w:jc w:val="left"/>
            </w:pPr>
            <w:r>
              <w:t xml:space="preserve">6,200</w:t>
            </w:r>
          </w:p>
        </w:tc>
        <w:tc>
          <w:tcPr/>
          <w:p>
            <w:pPr>
              <w:pStyle w:val="Compact"/>
              <w:jc w:val="left"/>
            </w:pPr>
            <w:r>
              <w:t xml:space="preserve">99,200</w:t>
            </w:r>
          </w:p>
        </w:tc>
      </w:tr>
      <w:tr>
        <w:tc>
          <w:tcPr/>
          <w:p>
            <w:pPr>
              <w:pStyle w:val="Compact"/>
              <w:jc w:val="left"/>
            </w:pPr>
            <w:r>
              <w:t xml:space="preserve">5</w:t>
            </w:r>
          </w:p>
        </w:tc>
        <w:tc>
          <w:tcPr/>
          <w:p>
            <w:pPr>
              <w:pStyle w:val="Compact"/>
              <w:jc w:val="left"/>
            </w:pPr>
            <w:r>
              <w:t xml:space="preserve">Editorial Project Management &amp; Coordination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6</w:t>
            </w:r>
          </w:p>
        </w:tc>
        <w:tc>
          <w:tcPr/>
          <w:p>
            <w:pPr>
              <w:pStyle w:val="Compact"/>
              <w:jc w:val="left"/>
            </w:pPr>
            <w:r>
              <w:t xml:space="preserve">Style Guide Development &amp; Compliance Audit (Addis Ababa context)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Local Transportation &amp; Logistics within Addis Ababa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w:t>
            </w:r>
          </w:p>
        </w:tc>
        <w:tc>
          <w:tcPr/>
          <w:p>
            <w:pPr>
              <w:pStyle w:val="Compact"/>
              <w:jc w:val="left"/>
            </w:pPr>
            <w:r>
              <w:t xml:space="preserve">27,000</w:t>
            </w:r>
          </w:p>
        </w:tc>
      </w:tr>
      <w:tr>
        <w:tc>
          <w:tcPr>
            <w:gridSpan w:val="5"/>
          </w:tcPr>
          <w:p>
            <w:pPr>
              <w:pStyle w:val="Compact"/>
              <w:jc w:val="left"/>
            </w:pPr>
            <w:r>
              <w:t xml:space="preserve">Subtotal (ETB)</w:t>
            </w:r>
          </w:p>
        </w:tc>
        <w:tc>
          <w:tcPr/>
          <w:p>
            <w:pPr>
              <w:pStyle w:val="Compact"/>
              <w:jc w:val="left"/>
            </w:pPr>
            <w:r>
              <w:t xml:space="preserve">820,700</w:t>
            </w:r>
          </w:p>
        </w:tc>
      </w:tr>
      <w:tr>
        <w:tc>
          <w:tcPr>
            <w:gridSpan w:val="5"/>
          </w:tcPr>
          <w:p>
            <w:pPr>
              <w:pStyle w:val="Compact"/>
              <w:jc w:val="left"/>
            </w:pPr>
            <w:r>
              <w:t xml:space="preserve">VAT (15% – Ethiopian Tax Authority)</w:t>
            </w:r>
          </w:p>
        </w:tc>
        <w:tc>
          <w:tcPr/>
          <w:p>
            <w:pPr>
              <w:pStyle w:val="Compact"/>
              <w:jc w:val="left"/>
            </w:pPr>
            <w:r>
              <w:t xml:space="preserve">123,105</w:t>
            </w:r>
          </w:p>
        </w:tc>
      </w:tr>
      <w:tr>
        <w:tc>
          <w:tcPr>
            <w:gridSpan w:val="5"/>
          </w:tcPr>
          <w:p>
            <w:pPr>
              <w:pStyle w:val="Compact"/>
              <w:jc w:val="left"/>
            </w:pPr>
            <w:r>
              <w:rPr>
                <w:bCs/>
                <w:b/>
              </w:rPr>
              <w:t xml:space="preserve">TOTAL QUOTATION ESTIMATE (ETB)</w:t>
            </w:r>
          </w:p>
        </w:tc>
        <w:tc>
          <w:tcPr/>
          <w:p>
            <w:pPr>
              <w:pStyle w:val="Compact"/>
              <w:jc w:val="left"/>
            </w:pPr>
            <w:r>
              <w:rPr>
                <w:bCs/>
                <w:b/>
              </w:rPr>
              <w:t xml:space="preserve">943,805</w:t>
            </w:r>
          </w:p>
        </w:tc>
      </w:tr>
      <w:tr>
        <w:tc>
          <w:tcPr>
            <w:gridSpan w:val="5"/>
          </w:tcPr>
          <w:p>
            <w:pPr>
              <w:pStyle w:val="Compact"/>
              <w:jc w:val="left"/>
            </w:pPr>
            <w:r>
              <w:rPr>
                <w:bCs/>
                <w:b/>
              </w:rPr>
              <w:t xml:space="preserve">TOTAL QUOTATION ESTIMATE (USD approx.)</w:t>
            </w:r>
          </w:p>
        </w:tc>
        <w:tc>
          <w:tcPr/>
          <w:p>
            <w:pPr>
              <w:pStyle w:val="Compact"/>
              <w:jc w:val="left"/>
            </w:pPr>
            <w:r>
              <w:rPr>
                <w:bCs/>
                <w:b/>
              </w:rPr>
              <w:t xml:space="preserve">~$7,550</w:t>
            </w:r>
          </w:p>
        </w:tc>
      </w:tr>
    </w:tbl>
    <w:bookmarkEnd w:id="23"/>
    <w:bookmarkStart w:id="24" w:name="timeline-and-delivery-schedule"/>
    <w:p>
      <w:pPr>
        <w:pStyle w:val="Heading2"/>
      </w:pPr>
      <w:r>
        <w:t xml:space="preserve">4. Timeline and Delivery Schedule</w:t>
      </w:r>
    </w:p>
    <w:p>
      <w:pPr>
        <w:pStyle w:val="FirstParagraph"/>
      </w:pPr>
      <w:r>
        <w:t xml:space="preserve">The Editor engagement under this Quotation Estimate is projected to span a period of six (6) months, commencing upon written acceptance of this Quotation Estimate by the client in Addis Ababa, Ethiopia. The Editor will deliver revised documents within five (5) business days of receipt for standard editorial tasks and within ten (10) business days for comprehensive structural editing. All on-site consultations in Addis Ababa will be scheduled in advance with a minimum of 48 hours' notice. Milestone deliverables will be submitted at the end of each month, and a final comprehensive editorial report will be provided upon project completion.</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days from the date of issue. Beyond this period, pricing may be subject to revision based on prevailing market conditions in Ethiopia.</w:t>
      </w:r>
    </w:p>
    <w:p>
      <w:pPr>
        <w:numPr>
          <w:ilvl w:val="0"/>
          <w:numId w:val="1002"/>
        </w:numPr>
        <w:pStyle w:val="Compact"/>
      </w:pPr>
      <w:r>
        <w:t xml:space="preserve">Payment terms: 40% advance payment upon acceptance of this Quotation Estimate, 40% upon completion of the third month of Editor services, and 20% upon final delivery and acceptance of all editorial outputs.</w:t>
      </w:r>
    </w:p>
    <w:p>
      <w:pPr>
        <w:numPr>
          <w:ilvl w:val="0"/>
          <w:numId w:val="1002"/>
        </w:numPr>
        <w:pStyle w:val="Compact"/>
      </w:pPr>
      <w:r>
        <w:t xml:space="preserve">All payments shall be made in Ethiopian Birr (ETB) via bank transfer to the account of Meridian Editorial &amp; Linguistic Services PLC, or in US Dollars (USD) at the prevailing National Bank of Ethiopia exchange rate on the date of payment.</w:t>
      </w:r>
    </w:p>
    <w:p>
      <w:pPr>
        <w:numPr>
          <w:ilvl w:val="0"/>
          <w:numId w:val="1002"/>
        </w:numPr>
        <w:pStyle w:val="Compact"/>
      </w:pPr>
      <w:r>
        <w:t xml:space="preserve">The Editor engaged under this Quotation Estimate shall maintain strict confidentiality of all documents and materials handled during the engagement in Addis Ababa, Ethiopia, in compliance with Ethiopian data protection and intellectual property laws.</w:t>
      </w:r>
    </w:p>
    <w:p>
      <w:pPr>
        <w:numPr>
          <w:ilvl w:val="0"/>
          <w:numId w:val="1002"/>
        </w:numPr>
        <w:pStyle w:val="Compact"/>
      </w:pPr>
      <w:r>
        <w:t xml:space="preserve">Any scope changes or additional editorial requests beyond the quantities specified in this Quotation Estimate will be subject to a supplementary Quotation Estimate issued separately.</w:t>
      </w:r>
    </w:p>
    <w:p>
      <w:pPr>
        <w:numPr>
          <w:ilvl w:val="0"/>
          <w:numId w:val="1002"/>
        </w:numPr>
        <w:pStyle w:val="Compact"/>
      </w:pPr>
      <w:r>
        <w:t xml:space="preserve">This Quotation Estimate does not constitute a binding contract until formally accepted in writing by both parties. Acceptance shall be indicated by signature and stamp on the acknowledgment section below.</w:t>
      </w:r>
    </w:p>
    <w:p>
      <w:pPr>
        <w:numPr>
          <w:ilvl w:val="0"/>
          <w:numId w:val="1002"/>
        </w:numPr>
        <w:pStyle w:val="Compact"/>
      </w:pPr>
      <w:r>
        <w:t xml:space="preserve">All services will be performed in accordance with the professional standards of the Ethiopian Editors' Association and applicable international editorial guidelines.</w:t>
      </w:r>
    </w:p>
    <w:p>
      <w:pPr>
        <w:numPr>
          <w:ilvl w:val="0"/>
          <w:numId w:val="1002"/>
        </w:numPr>
        <w:pStyle w:val="Compact"/>
      </w:pPr>
      <w:r>
        <w:t xml:space="preserve">Disputes arising from this Quotation Estimate shall be resolved through amicable negotiation in Addis Ababa, Ethiopia, and, if unresolved, through the competent courts of Addis Ababa.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Editor services in Addis Ababa, Ethiopia, and confirms acceptance of the terms, conditions, and pricing outlined herein.</w:t>
      </w:r>
    </w:p>
    <w:p>
      <w:pPr>
        <w:pStyle w:val="BodyText"/>
      </w:pPr>
      <w:r>
        <w:rPr>
          <w:bCs/>
          <w:b/>
        </w:rPr>
        <w:t xml:space="preserve">For Meridian Editorial &amp; Linguistic Services PLC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t xml:space="preserve">Company Stamp:</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Organization Stamp:</w:t>
      </w:r>
    </w:p>
    <w:p>
      <w:pPr>
        <w:pStyle w:val="BodyText"/>
      </w:pPr>
      <w:r>
        <w:t xml:space="preserve">Meridian Editorial &amp; Linguistic Services PLC | Bole Road, Addis Ababa, Ethiopia | Tel: +251-11-XXXXXXX | Email: info@meridianeditorial.et</w:t>
      </w:r>
    </w:p>
    <w:p>
      <w:pPr>
        <w:pStyle w:val="BodyText"/>
      </w:pPr>
      <w:r>
        <w:t xml:space="preserve">This Quotation Estimate is the property of Meridian Editorial &amp; Linguistic Services PLC and is intended solely for the named client in Addis Ababa, Ethiopia.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Addis Ababa, Ethiopia</dc:title>
  <dc:creator/>
  <dc:language>en</dc:language>
  <cp:keywords/>
  <dcterms:created xsi:type="dcterms:W3CDTF">2026-10-10T06:18:34Z</dcterms:created>
  <dcterms:modified xsi:type="dcterms:W3CDTF">2026-10-10T06:18:34Z</dcterms:modified>
</cp:coreProperties>
</file>

<file path=docProps/custom.xml><?xml version="1.0" encoding="utf-8"?>
<Properties xmlns="http://schemas.openxmlformats.org/officeDocument/2006/custom-properties" xmlns:vt="http://schemas.openxmlformats.org/officeDocument/2006/docPropsVTypes"/>
</file>