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rPr>
          <w:bCs/>
          <w:b/>
        </w:rPr>
        <w:t xml:space="preserve">Ref. No.:</w:t>
      </w:r>
      <w:r>
        <w:t xml:space="preserve"> </w:t>
      </w:r>
      <w:r>
        <w:t xml:space="preserve">QTE-LYON-2025-0472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Category:</w:t>
      </w:r>
      <w:r>
        <w:t xml:space="preserve"> </w:t>
      </w:r>
      <w:r>
        <w:t xml:space="preserve">Professional Editor – Content &amp; Editorial Solutions</w:t>
      </w:r>
    </w:p>
    <w:p>
      <w:pPr>
        <w:pStyle w:val="BodyText"/>
      </w:pPr>
      <w:r>
        <w:rPr>
          <w:bCs/>
          <w:b/>
        </w:rPr>
        <w:t xml:space="preserve">Deployment Location:</w:t>
      </w:r>
      <w:r>
        <w:t xml:space="preserve"> </w:t>
      </w:r>
      <w:r>
        <w:t xml:space="preserve">France Lyon, Auvergne-Rhône-Alpes</w:t>
      </w:r>
    </w:p>
    <w:bookmarkEnd w:id="20"/>
    <w:bookmarkStart w:id="21" w:name="provider"/>
    <w:p>
      <w:pPr>
        <w:pStyle w:val="Heading3"/>
      </w:pPr>
      <w:r>
        <w:t xml:space="preserve">Provider</w:t>
      </w:r>
    </w:p>
    <w:p>
      <w:pPr>
        <w:pStyle w:val="FirstParagraph"/>
      </w:pPr>
      <w:r>
        <w:rPr>
          <w:bCs/>
          <w:b/>
        </w:rPr>
        <w:t xml:space="preserve">Lyonnaise Editorial Solutions SARL</w:t>
      </w:r>
      <w:r>
        <w:br/>
      </w:r>
      <w:r>
        <w:t xml:space="preserve">12 Rue de la République</w:t>
      </w:r>
      <w:r>
        <w:br/>
      </w:r>
      <w:r>
        <w:t xml:space="preserve">69002 Lyon, France</w:t>
      </w:r>
      <w:r>
        <w:br/>
      </w:r>
      <w:r>
        <w:t xml:space="preserve">Tél: +33 4 72 00 00 00</w:t>
      </w:r>
      <w:r>
        <w:br/>
      </w:r>
      <w:r>
        <w:t xml:space="preserve">Email: quotations@lyon-editor.fr</w:t>
      </w:r>
      <w:r>
        <w:br/>
      </w:r>
      <w:r>
        <w:t xml:space="preserve">SIRET: 842 567 391 00021</w:t>
      </w:r>
      <w:r>
        <w:br/>
      </w:r>
      <w:r>
        <w:t xml:space="preserve">TVA Intracommunautaire: FR 42 842567391</w:t>
      </w:r>
    </w:p>
    <w:bookmarkEnd w:id="21"/>
    <w:bookmarkStart w:id="22" w:name="client"/>
    <w:p>
      <w:pPr>
        <w:pStyle w:val="Heading3"/>
      </w:pPr>
      <w:r>
        <w:t xml:space="preserve">Client</w:t>
      </w:r>
    </w:p>
    <w:p>
      <w:pPr>
        <w:pStyle w:val="FirstParagraph"/>
      </w:pPr>
      <w:r>
        <w:rPr>
          <w:bCs/>
          <w:b/>
        </w:rPr>
        <w:t xml:space="preserve">Client Name:</w:t>
      </w:r>
      <w:r>
        <w:t xml:space="preserve"> </w:t>
      </w:r>
      <w:r>
        <w:t xml:space="preserve">[To be confirmed upon acceptance]</w:t>
      </w:r>
      <w:r>
        <w:br/>
      </w:r>
      <w:r>
        <w:rPr>
          <w:bCs/>
          <w:b/>
        </w:rPr>
        <w:t xml:space="preserve">Address:</w:t>
      </w:r>
      <w:r>
        <w:t xml:space="preserve"> </w:t>
      </w:r>
      <w:r>
        <w:t xml:space="preserve">Lyon, France</w:t>
      </w:r>
      <w:r>
        <w:br/>
      </w:r>
      <w:r>
        <w:rPr>
          <w:bCs/>
          <w:b/>
        </w:rPr>
        <w:t xml:space="preserve">Contact Person:</w:t>
      </w:r>
      <w:r>
        <w:t xml:space="preserve"> </w:t>
      </w:r>
      <w:r>
        <w:t xml:space="preserve">[To be confirmed]</w:t>
      </w:r>
      <w:r>
        <w:br/>
      </w:r>
      <w:r>
        <w:rPr>
          <w:bCs/>
          <w:b/>
        </w:rPr>
        <w:t xml:space="preserve">Email:</w:t>
      </w:r>
      <w:r>
        <w:t xml:space="preserve"> </w:t>
      </w:r>
      <w:r>
        <w:t xml:space="preserve">[To be confirmed]</w:t>
      </w:r>
      <w:r>
        <w:br/>
      </w:r>
      <w:r>
        <w:rPr>
          <w:bCs/>
          <w:b/>
        </w:rPr>
        <w:t xml:space="preserve">Project Reference:</w:t>
      </w:r>
      <w:r>
        <w:t xml:space="preserve"> </w:t>
      </w:r>
      <w:r>
        <w:t xml:space="preserve">Editor Deployment – Lyon HQ</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Lyonnaise Editorial Solutions SARL to provide a comprehensive and transparent cost breakdown for the provision, deployment, and ongoing support of a professional</w:t>
      </w:r>
      <w:r>
        <w:t xml:space="preserve"> </w:t>
      </w:r>
      <w:r>
        <w:rPr>
          <w:bCs/>
          <w:b/>
        </w:rPr>
        <w:t xml:space="preserve">Editor</w:t>
      </w:r>
      <w:r>
        <w:t xml:space="preserve"> </w:t>
      </w:r>
      <w:r>
        <w:t xml:space="preserve">solution tailored for operations within</w:t>
      </w:r>
      <w:r>
        <w:t xml:space="preserve"> </w:t>
      </w:r>
      <w:r>
        <w:rPr>
          <w:bCs/>
          <w:b/>
        </w:rPr>
        <w:t xml:space="preserve">France Lyon</w:t>
      </w:r>
      <w:r>
        <w:t xml:space="preserve">. The Editor service described herein encompasses editorial content management, document formatting, multilingual proofreading, and structured content workflow integration. This Quotation Estimate is specifically prepared for a client organisation based in or operating from Lyon, France, and all pricing, tax calculations, and logistical arrangements reflect the regulatory and commercial framework applicable to the Lyon metropolitan area and the broader Auvergne-Rhône-Alpes region of France.</w:t>
      </w:r>
    </w:p>
    <w:bookmarkEnd w:id="23"/>
    <w:bookmarkStart w:id="24" w:name="scope-of-editor-services"/>
    <w:p>
      <w:pPr>
        <w:pStyle w:val="Heading2"/>
      </w:pPr>
      <w:r>
        <w:t xml:space="preserve">2. Scope of Editor Services</w:t>
      </w:r>
    </w:p>
    <w:p>
      <w:pPr>
        <w:pStyle w:val="FirstParagraph"/>
      </w:pPr>
      <w:r>
        <w:t xml:space="preserve">The Editor engagement proposed in this Quotation Estimate includes the following deliverables and service components, all to be executed in or for the benefit of the client's operations in France Lyon:</w:t>
      </w:r>
    </w:p>
    <w:p>
      <w:pPr>
        <w:numPr>
          <w:ilvl w:val="0"/>
          <w:numId w:val="1001"/>
        </w:numPr>
        <w:pStyle w:val="Compact"/>
      </w:pPr>
      <w:r>
        <w:rPr>
          <w:bCs/>
          <w:b/>
        </w:rPr>
        <w:t xml:space="preserve">Editor Platform Licensing:</w:t>
      </w:r>
      <w:r>
        <w:t xml:space="preserve"> </w:t>
      </w:r>
      <w:r>
        <w:t xml:space="preserve">Annual licence for the Editor content management and formatting suite, configured for French-language compliance (RGPD/GDPR) and adapted to Lyon-based editorial workflows.</w:t>
      </w:r>
    </w:p>
    <w:p>
      <w:pPr>
        <w:numPr>
          <w:ilvl w:val="0"/>
          <w:numId w:val="1001"/>
        </w:numPr>
        <w:pStyle w:val="Compact"/>
      </w:pPr>
      <w:r>
        <w:rPr>
          <w:bCs/>
          <w:b/>
        </w:rPr>
        <w:t xml:space="preserve">On-Site Editor Deployment:</w:t>
      </w:r>
      <w:r>
        <w:t xml:space="preserve"> </w:t>
      </w:r>
      <w:r>
        <w:t xml:space="preserve">Physical installation and configuration of the Editor workstation environment at the client's premises in Lyon, including hardware setup, network integration, and localisation to French regulatory standards.</w:t>
      </w:r>
    </w:p>
    <w:p>
      <w:pPr>
        <w:numPr>
          <w:ilvl w:val="0"/>
          <w:numId w:val="1001"/>
        </w:numPr>
        <w:pStyle w:val="Compact"/>
      </w:pPr>
      <w:r>
        <w:rPr>
          <w:bCs/>
          <w:b/>
        </w:rPr>
        <w:t xml:space="preserve">Editor Training Programme:</w:t>
      </w:r>
      <w:r>
        <w:t xml:space="preserve"> </w:t>
      </w:r>
      <w:r>
        <w:t xml:space="preserve">A three-day on-site training session in Lyon for up to twelve (12) staff members, covering Editor interface navigation, content structuring, collaborative editing, and export protocols.</w:t>
      </w:r>
    </w:p>
    <w:p>
      <w:pPr>
        <w:numPr>
          <w:ilvl w:val="0"/>
          <w:numId w:val="1001"/>
        </w:numPr>
        <w:pStyle w:val="Compact"/>
      </w:pPr>
      <w:r>
        <w:rPr>
          <w:bCs/>
          <w:b/>
        </w:rPr>
        <w:t xml:space="preserve">Editor Technical Support:</w:t>
      </w:r>
      <w:r>
        <w:t xml:space="preserve"> </w:t>
      </w:r>
      <w:r>
        <w:t xml:space="preserve">Twelve (12) months of dedicated technical support with a guaranteed response time of four (4) business hours, provided by our Lyon-based support team.</w:t>
      </w:r>
    </w:p>
    <w:p>
      <w:pPr>
        <w:numPr>
          <w:ilvl w:val="0"/>
          <w:numId w:val="1001"/>
        </w:numPr>
        <w:pStyle w:val="Compact"/>
      </w:pPr>
      <w:r>
        <w:rPr>
          <w:bCs/>
          <w:b/>
        </w:rPr>
        <w:t xml:space="preserve">Editor Customisation:</w:t>
      </w:r>
      <w:r>
        <w:t xml:space="preserve"> </w:t>
      </w:r>
      <w:r>
        <w:t xml:space="preserve">Tailoring of the Editor templates, style guides, and approval workflows to match the client's specific editorial standards and branding requirements as used in their Lyon operations.</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Editor Platform – Annual Licence (France Lyon deployment)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Editor On-Site Installation &amp; Configuration – Lyon, France</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Editor Training Programme – 3 days, Lyon (12 participants)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Editor Technical Support – 12 months (Lyon-based team)</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c>
          <w:tcPr/>
          <w:p>
            <w:pPr>
              <w:pStyle w:val="Compact"/>
              <w:jc w:val="left"/>
            </w:pPr>
            <w:r>
              <w:t xml:space="preserve">1,120.00</w:t>
            </w:r>
          </w:p>
        </w:tc>
      </w:tr>
      <w:tr>
        <w:tc>
          <w:tcPr/>
          <w:p>
            <w:pPr>
              <w:pStyle w:val="Compact"/>
              <w:jc w:val="left"/>
            </w:pPr>
            <w:r>
              <w:t xml:space="preserve">05</w:t>
            </w:r>
          </w:p>
        </w:tc>
        <w:tc>
          <w:tcPr/>
          <w:p>
            <w:pPr>
              <w:pStyle w:val="Compact"/>
              <w:jc w:val="left"/>
            </w:pPr>
            <w:r>
              <w:t xml:space="preserve">Editor Customisation &amp; Template Development</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c>
          <w:tcPr/>
          <w:p>
            <w:pPr>
              <w:pStyle w:val="Compact"/>
              <w:jc w:val="left"/>
            </w:pPr>
            <w:r>
              <w:t xml:space="preserve">580.00</w:t>
            </w:r>
          </w:p>
        </w:tc>
      </w:tr>
      <w:tr>
        <w:tc>
          <w:tcPr/>
          <w:p>
            <w:pPr>
              <w:pStyle w:val="Compact"/>
              <w:jc w:val="left"/>
            </w:pPr>
            <w:r>
              <w:t xml:space="preserve">06</w:t>
            </w:r>
          </w:p>
        </w:tc>
        <w:tc>
          <w:tcPr/>
          <w:p>
            <w:pPr>
              <w:pStyle w:val="Compact"/>
              <w:jc w:val="left"/>
            </w:pPr>
            <w:r>
              <w:t xml:space="preserve">Editor Documentation &amp; French Regulatory Compliance Pack</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220.00</w:t>
            </w:r>
          </w:p>
        </w:tc>
      </w:tr>
      <w:tr>
        <w:tc>
          <w:tcPr>
            <w:gridSpan w:val="4"/>
          </w:tcPr>
          <w:p>
            <w:pPr>
              <w:pStyle w:val="Compact"/>
              <w:jc w:val="left"/>
            </w:pPr>
            <w:r>
              <w:t xml:space="preserve">TOTAL (excl. VAT)</w:t>
            </w:r>
          </w:p>
        </w:tc>
        <w:tc>
          <w:tcPr/>
          <w:p>
            <w:pPr>
              <w:pStyle w:val="Compact"/>
              <w:jc w:val="left"/>
            </w:pPr>
            <w:r>
              <w:t xml:space="preserve">30,100.00</w:t>
            </w:r>
          </w:p>
        </w:tc>
        <w:tc>
          <w:tcPr/>
          <w:p>
            <w:pPr>
              <w:pStyle w:val="Compact"/>
              <w:jc w:val="left"/>
            </w:pPr>
            <w:r>
              <w:t xml:space="preserve">6,020.00</w:t>
            </w:r>
          </w:p>
        </w:tc>
      </w:tr>
      <w:tr>
        <w:tc>
          <w:tcPr>
            <w:gridSpan w:val="4"/>
          </w:tcPr>
          <w:p>
            <w:pPr>
              <w:pStyle w:val="Compact"/>
              <w:jc w:val="left"/>
            </w:pPr>
            <w:r>
              <w:rPr>
                <w:bCs/>
                <w:b/>
              </w:rPr>
              <w:t xml:space="preserve">GRAND TOTAL (incl. 20% VAT – France)</w:t>
            </w:r>
          </w:p>
        </w:tc>
        <w:tc>
          <w:tcPr>
            <w:gridSpan w:val="2"/>
          </w:tcPr>
          <w:p>
            <w:pPr>
              <w:pStyle w:val="Compact"/>
              <w:jc w:val="left"/>
            </w:pPr>
            <w:r>
              <w:rPr>
                <w:bCs/>
                <w:b/>
              </w:rPr>
              <w:t xml:space="preserve">36,120.00 EUR</w:t>
            </w:r>
          </w:p>
        </w:tc>
      </w:tr>
    </w:tbl>
    <w:bookmarkEnd w:id="25"/>
    <w:bookmarkStart w:id="26" w:name="payment-terms"/>
    <w:p>
      <w:pPr>
        <w:pStyle w:val="Heading2"/>
      </w:pPr>
      <w:r>
        <w:t xml:space="preserve">4. Payment Terms</w:t>
      </w:r>
    </w:p>
    <w:p>
      <w:pPr>
        <w:pStyle w:val="FirstParagraph"/>
      </w:pPr>
      <w:r>
        <w:t xml:space="preserve">As outlined in this Quotation Estimate, payment for the Editor services in France Lyon shall be structured as follows: a non-refundable deposit of 30% (EUR 10,836.00) due upon acceptance of this Quotation Estimate; 40% (EUR 14,448.00) due upon completion of the Editor on-site installation in Lyon; and the remaining 30% (EUR 10,836.00) due within thirty (30) days of the final Editor training session. All payments shall be made via bank transfer to the account details provided by Lyonnaise Editorial Solutions SARL, Lyon, France. Late payments shall incur interest at the rate prescribed by French commercial law (Code de commerce, Article L441-6).</w:t>
      </w:r>
    </w:p>
    <w:bookmarkEnd w:id="26"/>
    <w:bookmarkStart w:id="27" w:name="terms-and-conditions"/>
    <w:p>
      <w:pPr>
        <w:pStyle w:val="Heading2"/>
      </w:pPr>
      <w:r>
        <w:t xml:space="preserve">5. Terms and Conditions</w:t>
      </w:r>
    </w:p>
    <w:p>
      <w:pPr>
        <w:pStyle w:val="FirstParagraph"/>
      </w:pPr>
      <w:r>
        <w:t xml:space="preserve">5.1 This Quotation Estimate is valid for thirty (30) calendar days from the date of issue. After this period, pricing for the Editor services may be subject to revision due to market conditions in France Lyon.</w:t>
      </w:r>
    </w:p>
    <w:p>
      <w:pPr>
        <w:pStyle w:val="BodyText"/>
      </w:pPr>
      <w:r>
        <w:t xml:space="preserve">5.2 All Editor services shall be performed in accordance with French labour law, data protection regulations (RGPD), and applicable professional standards within the Lyon metropolitan area.</w:t>
      </w:r>
    </w:p>
    <w:p>
      <w:pPr>
        <w:pStyle w:val="BodyText"/>
      </w:pPr>
      <w:r>
        <w:t xml:space="preserve">5.3 The Editor platform and all associated intellectual property remain the exclusive property of Lyonnaise Editorial Solutions SARL. The client is granted a non-transferable licence for use within their France Lyon operations only.</w:t>
      </w:r>
    </w:p>
    <w:p>
      <w:pPr>
        <w:pStyle w:val="BodyText"/>
      </w:pPr>
      <w:r>
        <w:t xml:space="preserve">5.4 Any changes to the scope of Editor services after acceptance of this Quotation Estimate shall be subject to a supplementary Quotation Estimate and written mutual agreement.</w:t>
      </w:r>
    </w:p>
    <w:p>
      <w:pPr>
        <w:pStyle w:val="BodyText"/>
      </w:pPr>
      <w:r>
        <w:t xml:space="preserve">5.5 Disputes arising from this Quotation Estimate or the subsequent Editor service contract shall be resolved by the competent courts of Lyon, France, in accordance with French law.</w:t>
      </w:r>
    </w:p>
    <w:p>
      <w:pPr>
        <w:pStyle w:val="BodyText"/>
      </w:pPr>
      <w:r>
        <w:t xml:space="preserve">5.6 This Quotation Estimate does not constitute a binding contract until formally accepted in writing by both parties. Acceptance shall be evidenced by a signed copy of this document or a formal purchase order referencing Quotation Estimate No. QTE-LYON-2025-0472.</w:t>
      </w:r>
    </w:p>
    <w:bookmarkEnd w:id="27"/>
    <w:bookmarkStart w:id="28" w:name="acceptance-and-signatures"/>
    <w:p>
      <w:pPr>
        <w:pStyle w:val="Heading2"/>
      </w:pPr>
      <w:r>
        <w:t xml:space="preserve">6. Acceptance and Signatures</w:t>
      </w:r>
    </w:p>
    <w:p>
      <w:pPr>
        <w:pStyle w:val="FirstParagraph"/>
      </w:pPr>
      <w:r>
        <w:t xml:space="preserve">By signing below, both parties acknowledge that this Quotation Estimate for the Editor services in France Lyon has been reviewed, understood, and accepted in its entirety.</w:t>
      </w:r>
    </w:p>
    <w:p>
      <w:pPr>
        <w:pStyle w:val="BodyText"/>
      </w:pPr>
      <w:r>
        <w:rPr>
          <w:bCs/>
          <w:b/>
        </w:rPr>
        <w:t xml:space="preserve">For Lyonnaise Editorial Solutions SARL</w:t>
      </w:r>
      <w:r>
        <w:br/>
      </w:r>
      <w:r>
        <w:t xml:space="preserve">Name: ___________________________</w:t>
      </w:r>
      <w:r>
        <w:br/>
      </w:r>
      <w:r>
        <w:t xml:space="preserve">Title: ___________________________</w:t>
      </w:r>
      <w:r>
        <w:br/>
      </w:r>
      <w:r>
        <w:t xml:space="preserve">Date: ___________________________</w:t>
      </w:r>
      <w:r>
        <w:br/>
      </w:r>
      <w:r>
        <w:t xml:space="preserve">Signature &amp; Company Stamp:</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r>
        <w:br/>
      </w:r>
      <w:r>
        <w:t xml:space="preserve">Signature &amp; Company Stamp:</w:t>
      </w:r>
    </w:p>
    <w:p>
      <w:pPr>
        <w:pStyle w:val="BodyText"/>
      </w:pPr>
      <w:r>
        <w:t xml:space="preserve">Quotation Estimate No. QTE-LYON-2025-0472 | Lyonnaise Editorial Solutions SARL | 12 Rue de la République, 69002 Lyon, France | This document is generated for the Editor service deployment in France Lyon and is valid for 30 days from the date of issue.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France Lyon</dc:title>
  <dc:creator/>
  <dc:language>en</dc:language>
  <cp:keywords/>
  <dcterms:created xsi:type="dcterms:W3CDTF">2026-10-10T02:28:26Z</dcterms:created>
  <dcterms:modified xsi:type="dcterms:W3CDTF">2026-10-10T02:28:26Z</dcterms:modified>
</cp:coreProperties>
</file>

<file path=docProps/custom.xml><?xml version="1.0" encoding="utf-8"?>
<Properties xmlns="http://schemas.openxmlformats.org/officeDocument/2006/custom-properties" xmlns:vt="http://schemas.openxmlformats.org/officeDocument/2006/docPropsVTypes"/>
</file>