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Professional</w:t>
      </w:r>
      <w:r>
        <w:t xml:space="preserve"> </w:t>
      </w:r>
      <w:r>
        <w:t xml:space="preserve">Editor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Editor Services — Germany Berlin</w:t>
      </w:r>
    </w:p>
    <w:p>
      <w:pPr>
        <w:pStyle w:val="BodyText"/>
      </w:pPr>
      <w:r>
        <w:t xml:space="preserve">Ref. No: QTE-BER-2025-0472  |  Date of Issue: 14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TextCraft Editorial GmbH, Friedrichstraße 128, 10117 Berlin, Germany</w:t>
            </w:r>
          </w:p>
        </w:tc>
      </w:tr>
      <w:tr>
        <w:tc>
          <w:tcPr/>
          <w:p>
            <w:pPr>
              <w:pStyle w:val="Compact"/>
              <w:jc w:val="left"/>
            </w:pPr>
            <w:r>
              <w:t xml:space="preserve">Prepared For</w:t>
            </w:r>
          </w:p>
        </w:tc>
        <w:tc>
          <w:tcPr/>
          <w:p>
            <w:pPr>
              <w:pStyle w:val="Compact"/>
              <w:jc w:val="left"/>
            </w:pPr>
            <w:r>
              <w:t xml:space="preserve">Client Name / Company (to be confirmed upon acceptance of this Quotation Estimate)</w:t>
            </w:r>
          </w:p>
        </w:tc>
      </w:tr>
      <w:tr>
        <w:tc>
          <w:tcPr/>
          <w:p>
            <w:pPr>
              <w:pStyle w:val="Compact"/>
              <w:jc w:val="left"/>
            </w:pPr>
            <w:r>
              <w:t xml:space="preserve">Service Location</w:t>
            </w:r>
          </w:p>
        </w:tc>
        <w:tc>
          <w:tcPr/>
          <w:p>
            <w:pPr>
              <w:pStyle w:val="Compact"/>
              <w:jc w:val="left"/>
            </w:pPr>
            <w:r>
              <w:t xml:space="preserve">Berlin, Germany — All Editor services to be delivered and performed within the metropolitan area of Germany Berlin</w:t>
            </w:r>
          </w:p>
        </w:tc>
      </w:tr>
      <w:tr>
        <w:tc>
          <w:tcPr/>
          <w:p>
            <w:pPr>
              <w:pStyle w:val="Compact"/>
              <w:jc w:val="left"/>
            </w:pPr>
            <w:r>
              <w:t xml:space="preserve">Validity Period</w:t>
            </w:r>
          </w:p>
        </w:tc>
        <w:tc>
          <w:tcPr/>
          <w:p>
            <w:pPr>
              <w:pStyle w:val="Compact"/>
              <w:jc w:val="left"/>
            </w:pPr>
            <w:r>
              <w:t xml:space="preserve">This Quotation Estimate is valid for 30 calendar days from the date of issue</w:t>
            </w:r>
          </w:p>
        </w:tc>
      </w:tr>
      <w:tr>
        <w:tc>
          <w:tcPr/>
          <w:p>
            <w:pPr>
              <w:pStyle w:val="Compact"/>
              <w:jc w:val="left"/>
            </w:pPr>
            <w:r>
              <w:t xml:space="preserve">Currency</w:t>
            </w:r>
          </w:p>
        </w:tc>
        <w:tc>
          <w:tcPr/>
          <w:p>
            <w:pPr>
              <w:pStyle w:val="Compact"/>
              <w:jc w:val="left"/>
            </w:pPr>
            <w:r>
              <w:t xml:space="preserve">Euro (EUR) — all figures inclusive of 19% German VAT (Mehrwertsteuer)</w:t>
            </w:r>
          </w:p>
        </w:tc>
      </w:tr>
    </w:tbl>
    <w:bookmarkStart w:id="21" w:name="X34f9300cc763432463c4452f0daa12067b8010b"/>
    <w:p>
      <w:pPr>
        <w:pStyle w:val="Heading2"/>
      </w:pPr>
      <w:r>
        <w:t xml:space="preserve">1. Scope of Editor Services in Germany Berlin</w:t>
      </w:r>
    </w:p>
    <w:p>
      <w:pPr>
        <w:pStyle w:val="FirstParagraph"/>
      </w:pPr>
      <w:r>
        <w:t xml:space="preserve">This Quotation Estimate is issued by TextCraft Editorial GmbH to provide a comprehensive and transparent cost breakdown for the engagement of a professional</w:t>
      </w:r>
      <w:r>
        <w:t xml:space="preserve"> </w:t>
      </w:r>
      <w:r>
        <w:t xml:space="preserve">Editor</w:t>
      </w:r>
      <w:r>
        <w:t xml:space="preserve"> </w:t>
      </w:r>
      <w:r>
        <w:t xml:space="preserve">to be utilised within</w:t>
      </w:r>
      <w:r>
        <w:t xml:space="preserve"> </w:t>
      </w:r>
      <w:r>
        <w:t xml:space="preserve">Germany Berlin</w:t>
      </w:r>
      <w:r>
        <w:t xml:space="preserve">. The Editor services outlined herein encompass a full spectrum of editorial work, including but not limited to: proofreading, copyediting, substantive editing, structural editing, and stylistic refinement of written materials. All Editor work will be conducted in accordance with the highest professional standards recognised across the German publishing and media industry, while also adhering to the specific linguistic and cultural conventions applicable to the Berlin region and the broader German-speaking market.</w:t>
      </w:r>
    </w:p>
    <w:p>
      <w:pPr>
        <w:pStyle w:val="BodyText"/>
      </w:pPr>
      <w:r>
        <w:t xml:space="preserve">The Editor assigned to this project will be a native German speaker with advanced proficiency in English, ensuring that all deliverables meet the dual-language requirements typical of international clients operating out of Germany Berlin. The Editor will work from our dedicated studio located in the Mitte district of Berlin, Germany, and will be available for in-person consultations, virtual meetings, and on-site editorial reviews as required by the client's schedule.</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Editor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manuscript assessment and editorial strategy consultation (Editor on-site in Berlin, Germany)</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02</w:t>
            </w:r>
          </w:p>
        </w:tc>
        <w:tc>
          <w:tcPr/>
          <w:p>
            <w:pPr>
              <w:pStyle w:val="Compact"/>
              <w:jc w:val="left"/>
            </w:pPr>
            <w:r>
              <w:t xml:space="preserve">Substantive / developmental editing of main manuscript (approx. 80,000 words)</w:t>
            </w:r>
          </w:p>
        </w:tc>
        <w:tc>
          <w:tcPr/>
          <w:p>
            <w:pPr>
              <w:pStyle w:val="Compact"/>
              <w:jc w:val="left"/>
            </w:pPr>
            <w:r>
              <w:t xml:space="preserve">Per 1,000 words</w:t>
            </w:r>
          </w:p>
        </w:tc>
        <w:tc>
          <w:tcPr/>
          <w:p>
            <w:pPr>
              <w:pStyle w:val="Compact"/>
              <w:jc w:val="left"/>
            </w:pPr>
            <w:r>
              <w:t xml:space="preserve">80</w:t>
            </w:r>
          </w:p>
        </w:tc>
        <w:tc>
          <w:tcPr/>
          <w:p>
            <w:pPr>
              <w:pStyle w:val="Compact"/>
              <w:jc w:val="left"/>
            </w:pPr>
            <w:r>
              <w:t xml:space="preserve">42.00</w:t>
            </w:r>
          </w:p>
        </w:tc>
        <w:tc>
          <w:tcPr/>
          <w:p>
            <w:pPr>
              <w:pStyle w:val="Compact"/>
              <w:jc w:val="left"/>
            </w:pPr>
            <w:r>
              <w:t xml:space="preserve">3,360.00</w:t>
            </w:r>
          </w:p>
        </w:tc>
      </w:tr>
      <w:tr>
        <w:tc>
          <w:tcPr/>
          <w:p>
            <w:pPr>
              <w:pStyle w:val="Compact"/>
              <w:jc w:val="left"/>
            </w:pPr>
            <w:r>
              <w:t xml:space="preserve">03</w:t>
            </w:r>
          </w:p>
        </w:tc>
        <w:tc>
          <w:tcPr/>
          <w:p>
            <w:pPr>
              <w:pStyle w:val="Compact"/>
              <w:jc w:val="left"/>
            </w:pPr>
            <w:r>
              <w:t xml:space="preserve">Line editing and stylistic refinement (second pass, Germany Berlin editorial standards)</w:t>
            </w:r>
          </w:p>
        </w:tc>
        <w:tc>
          <w:tcPr/>
          <w:p>
            <w:pPr>
              <w:pStyle w:val="Compact"/>
              <w:jc w:val="left"/>
            </w:pPr>
            <w:r>
              <w:t xml:space="preserve">Per 1,000 words</w:t>
            </w:r>
          </w:p>
        </w:tc>
        <w:tc>
          <w:tcPr/>
          <w:p>
            <w:pPr>
              <w:pStyle w:val="Compact"/>
              <w:jc w:val="left"/>
            </w:pPr>
            <w:r>
              <w:t xml:space="preserve">80</w:t>
            </w:r>
          </w:p>
        </w:tc>
        <w:tc>
          <w:tcPr/>
          <w:p>
            <w:pPr>
              <w:pStyle w:val="Compact"/>
              <w:jc w:val="left"/>
            </w:pPr>
            <w:r>
              <w:t xml:space="preserve">28.00</w:t>
            </w:r>
          </w:p>
        </w:tc>
        <w:tc>
          <w:tcPr/>
          <w:p>
            <w:pPr>
              <w:pStyle w:val="Compact"/>
              <w:jc w:val="left"/>
            </w:pPr>
            <w:r>
              <w:t xml:space="preserve">2,240.00</w:t>
            </w:r>
          </w:p>
        </w:tc>
      </w:tr>
      <w:tr>
        <w:tc>
          <w:tcPr/>
          <w:p>
            <w:pPr>
              <w:pStyle w:val="Compact"/>
              <w:jc w:val="left"/>
            </w:pPr>
            <w:r>
              <w:t xml:space="preserve">04</w:t>
            </w:r>
          </w:p>
        </w:tc>
        <w:tc>
          <w:tcPr/>
          <w:p>
            <w:pPr>
              <w:pStyle w:val="Compact"/>
              <w:jc w:val="left"/>
            </w:pPr>
            <w:r>
              <w:t xml:space="preserve">Proofreading and final quality assurance (Editor review in Berlin, Germany)</w:t>
            </w:r>
          </w:p>
        </w:tc>
        <w:tc>
          <w:tcPr/>
          <w:p>
            <w:pPr>
              <w:pStyle w:val="Compact"/>
              <w:jc w:val="left"/>
            </w:pPr>
            <w:r>
              <w:t xml:space="preserve">Per 1,000 words</w:t>
            </w:r>
          </w:p>
        </w:tc>
        <w:tc>
          <w:tcPr/>
          <w:p>
            <w:pPr>
              <w:pStyle w:val="Compact"/>
              <w:jc w:val="left"/>
            </w:pPr>
            <w:r>
              <w:t xml:space="preserve">80</w:t>
            </w:r>
          </w:p>
        </w:tc>
        <w:tc>
          <w:tcPr/>
          <w:p>
            <w:pPr>
              <w:pStyle w:val="Compact"/>
              <w:jc w:val="left"/>
            </w:pPr>
            <w:r>
              <w:t xml:space="preserve">18.00</w:t>
            </w:r>
          </w:p>
        </w:tc>
        <w:tc>
          <w:tcPr/>
          <w:p>
            <w:pPr>
              <w:pStyle w:val="Compact"/>
              <w:jc w:val="left"/>
            </w:pPr>
            <w:r>
              <w:t xml:space="preserve">1,440.00</w:t>
            </w:r>
          </w:p>
        </w:tc>
      </w:tr>
      <w:tr>
        <w:tc>
          <w:tcPr/>
          <w:p>
            <w:pPr>
              <w:pStyle w:val="Compact"/>
              <w:jc w:val="left"/>
            </w:pPr>
            <w:r>
              <w:t xml:space="preserve">05</w:t>
            </w:r>
          </w:p>
        </w:tc>
        <w:tc>
          <w:tcPr/>
          <w:p>
            <w:pPr>
              <w:pStyle w:val="Compact"/>
              <w:jc w:val="left"/>
            </w:pPr>
            <w:r>
              <w:t xml:space="preserve">Translation verification and bilingual consistency check (German ↔ English)</w:t>
            </w:r>
          </w:p>
        </w:tc>
        <w:tc>
          <w:tcPr/>
          <w:p>
            <w:pPr>
              <w:pStyle w:val="Compact"/>
              <w:jc w:val="left"/>
            </w:pPr>
            <w:r>
              <w:t xml:space="preserve">Per 1,000 words</w:t>
            </w:r>
          </w:p>
        </w:tc>
        <w:tc>
          <w:tcPr/>
          <w:p>
            <w:pPr>
              <w:pStyle w:val="Compact"/>
              <w:jc w:val="left"/>
            </w:pPr>
            <w:r>
              <w:t xml:space="preserve">40</w:t>
            </w:r>
          </w:p>
        </w:tc>
        <w:tc>
          <w:tcPr/>
          <w:p>
            <w:pPr>
              <w:pStyle w:val="Compact"/>
              <w:jc w:val="left"/>
            </w:pPr>
            <w:r>
              <w:t xml:space="preserve">35.00</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Editorial style guide creation and documentation (tailored for Germany Berlin publication context)</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07</w:t>
            </w:r>
          </w:p>
        </w:tc>
        <w:tc>
          <w:tcPr/>
          <w:p>
            <w:pPr>
              <w:pStyle w:val="Compact"/>
              <w:jc w:val="left"/>
            </w:pPr>
            <w:r>
              <w:t xml:space="preserve">Project management, scheduling, and Editor coordination (ongoing throughout project duration in Berlin, Germany)</w:t>
            </w:r>
          </w:p>
        </w:tc>
        <w:tc>
          <w:tcPr/>
          <w:p>
            <w:pPr>
              <w:pStyle w:val="Compact"/>
              <w:jc w:val="left"/>
            </w:pPr>
            <w:r>
              <w:t xml:space="preserve">Month</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08</w:t>
            </w:r>
          </w:p>
        </w:tc>
        <w:tc>
          <w:tcPr/>
          <w:p>
            <w:pPr>
              <w:pStyle w:val="Compact"/>
              <w:jc w:val="left"/>
            </w:pPr>
            <w:r>
              <w:t xml:space="preserve">Revisions and additional Editor passes (up to two rounds of changes)</w:t>
            </w:r>
          </w:p>
        </w:tc>
        <w:tc>
          <w:tcPr/>
          <w:p>
            <w:pPr>
              <w:pStyle w:val="Compact"/>
              <w:jc w:val="left"/>
            </w:pPr>
            <w:r>
              <w:t xml:space="preserve">Round</w:t>
            </w:r>
          </w:p>
        </w:tc>
        <w:tc>
          <w:tcPr/>
          <w:p>
            <w:pPr>
              <w:pStyle w:val="Compact"/>
              <w:jc w:val="left"/>
            </w:pPr>
            <w:r>
              <w:t xml:space="preserve">2</w:t>
            </w:r>
          </w:p>
        </w:tc>
        <w:tc>
          <w:tcPr/>
          <w:p>
            <w:pPr>
              <w:pStyle w:val="Compact"/>
              <w:jc w:val="left"/>
            </w:pPr>
            <w:r>
              <w:t xml:space="preserve">320.00</w:t>
            </w:r>
          </w:p>
        </w:tc>
        <w:tc>
          <w:tcPr/>
          <w:p>
            <w:pPr>
              <w:pStyle w:val="Compact"/>
              <w:jc w:val="left"/>
            </w:pPr>
            <w:r>
              <w:t xml:space="preserve">640.00</w:t>
            </w:r>
          </w:p>
        </w:tc>
      </w:tr>
      <w:tr>
        <w:tc>
          <w:tcPr>
            <w:gridSpan w:val="5"/>
          </w:tcPr>
          <w:p>
            <w:pPr>
              <w:pStyle w:val="Compact"/>
              <w:jc w:val="left"/>
            </w:pPr>
            <w:r>
              <w:t xml:space="preserve">Subtotal (excl. VAT)</w:t>
            </w:r>
          </w:p>
        </w:tc>
        <w:tc>
          <w:tcPr/>
          <w:p>
            <w:pPr>
              <w:pStyle w:val="Compact"/>
              <w:jc w:val="left"/>
            </w:pPr>
            <w:r>
              <w:t xml:space="preserve">11,440.00</w:t>
            </w:r>
          </w:p>
        </w:tc>
      </w:tr>
      <w:tr>
        <w:tc>
          <w:tcPr>
            <w:gridSpan w:val="5"/>
          </w:tcPr>
          <w:p>
            <w:pPr>
              <w:pStyle w:val="Compact"/>
              <w:jc w:val="left"/>
            </w:pPr>
            <w:r>
              <w:t xml:space="preserve">VAT (19% — Germany Berlin statutory rate)</w:t>
            </w:r>
          </w:p>
        </w:tc>
        <w:tc>
          <w:tcPr/>
          <w:p>
            <w:pPr>
              <w:pStyle w:val="Compact"/>
              <w:jc w:val="left"/>
            </w:pPr>
            <w:r>
              <w:t xml:space="preserve">2,173.60</w:t>
            </w:r>
          </w:p>
        </w:tc>
      </w:tr>
      <w:tr>
        <w:tc>
          <w:tcPr>
            <w:gridSpan w:val="5"/>
          </w:tcPr>
          <w:p>
            <w:pPr>
              <w:pStyle w:val="Compact"/>
              <w:jc w:val="left"/>
            </w:pPr>
            <w:r>
              <w:t xml:space="preserve">TOTAL AMOUNT DUE (incl. VAT)</w:t>
            </w:r>
          </w:p>
        </w:tc>
        <w:tc>
          <w:tcPr/>
          <w:p>
            <w:pPr>
              <w:pStyle w:val="Compact"/>
              <w:jc w:val="left"/>
            </w:pPr>
            <w:r>
              <w:t xml:space="preserve">13,613.60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Acceptance:</w:t>
      </w:r>
      <w:r>
        <w:t xml:space="preserve"> </w:t>
      </w:r>
      <w:r>
        <w:t xml:space="preserve">This Quotation Estimate becomes a binding agreement upon written acceptance by the client. The Editor services in Germany Berlin shall commence within five (5) business days of confirmed acceptance.</w:t>
      </w:r>
    </w:p>
    <w:p>
      <w:pPr>
        <w:numPr>
          <w:ilvl w:val="0"/>
          <w:numId w:val="1001"/>
        </w:numPr>
        <w:pStyle w:val="Compact"/>
      </w:pPr>
      <w:r>
        <w:rPr>
          <w:bCs/>
          <w:b/>
        </w:rPr>
        <w:t xml:space="preserve">Payment Schedule:</w:t>
      </w:r>
      <w:r>
        <w:t xml:space="preserve"> </w:t>
      </w:r>
      <w:r>
        <w:t xml:space="preserve">40% of the total Quotation Estimate amount is due upon contract signing. 40% is due upon completion of the substantive editing phase. The remaining 20% is due upon final delivery of all Editor deliverables in Berlin, Germany.</w:t>
      </w:r>
    </w:p>
    <w:p>
      <w:pPr>
        <w:numPr>
          <w:ilvl w:val="0"/>
          <w:numId w:val="1001"/>
        </w:numPr>
        <w:pStyle w:val="Compact"/>
      </w:pPr>
      <w:r>
        <w:rPr>
          <w:bCs/>
          <w:b/>
        </w:rPr>
        <w:t xml:space="preserve">Payment Method:</w:t>
      </w:r>
      <w:r>
        <w:t xml:space="preserve"> </w:t>
      </w:r>
      <w:r>
        <w:t xml:space="preserve">Bank transfer to TextCraft Editorial GmbH, IBAN: DE89 3704 0044 0532 0130 00, BIC: COBADEFFXXX, Berlin, Germany. Payment terms: net 14 days from invoice date.</w:t>
      </w:r>
    </w:p>
    <w:p>
      <w:pPr>
        <w:numPr>
          <w:ilvl w:val="0"/>
          <w:numId w:val="1001"/>
        </w:numPr>
        <w:pStyle w:val="Compact"/>
      </w:pPr>
      <w:r>
        <w:rPr>
          <w:bCs/>
          <w:b/>
        </w:rPr>
        <w:t xml:space="preserve">Confidentiality:</w:t>
      </w:r>
      <w:r>
        <w:t xml:space="preserve"> </w:t>
      </w:r>
      <w:r>
        <w:t xml:space="preserve">The Editor and all editorial staff engaged in Germany Berlin shall adhere to strict non-disclosure agreements. All manuscripts, drafts, and editorial notes remain the exclusive property of the client.</w:t>
      </w:r>
    </w:p>
    <w:p>
      <w:pPr>
        <w:numPr>
          <w:ilvl w:val="0"/>
          <w:numId w:val="1001"/>
        </w:numPr>
        <w:pStyle w:val="Compact"/>
      </w:pPr>
      <w:r>
        <w:rPr>
          <w:bCs/>
          <w:b/>
        </w:rPr>
        <w:t xml:space="preserve">Revisions:</w:t>
      </w:r>
      <w:r>
        <w:t xml:space="preserve"> </w:t>
      </w:r>
      <w:r>
        <w:t xml:space="preserve">The Quotation Estimate includes up to two (2) rounds of revisions. Additional Editor revision rounds beyond the included scope will be billed at the applicable per-1,000-word rate as specified in Section 2.</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in Berlin, Germany, or widespread technological failures.</w:t>
      </w:r>
    </w:p>
    <w:p>
      <w:pPr>
        <w:numPr>
          <w:ilvl w:val="0"/>
          <w:numId w:val="1001"/>
        </w:numPr>
        <w:pStyle w:val="Compact"/>
      </w:pPr>
      <w:r>
        <w:rPr>
          <w:bCs/>
          <w:b/>
        </w:rPr>
        <w:t xml:space="preserve">Governing Law:</w:t>
      </w:r>
      <w:r>
        <w:t xml:space="preserve"> </w:t>
      </w:r>
      <w:r>
        <w:t xml:space="preserve">This Quotation Estimate and the resulting Editor engagement shall be governed by and interpreted in accordance with the laws of the Federal Republic of Germany. Any disputes shall be subject to the exclusive jurisdiction of the competent courts in Berlin, Germany.</w:t>
      </w:r>
    </w:p>
    <w:p>
      <w:pPr>
        <w:numPr>
          <w:ilvl w:val="0"/>
          <w:numId w:val="1001"/>
        </w:numPr>
        <w:pStyle w:val="Compact"/>
      </w:pPr>
      <w:r>
        <w:rPr>
          <w:bCs/>
          <w:b/>
        </w:rPr>
        <w:t xml:space="preserve">Intellectual Property:</w:t>
      </w:r>
      <w:r>
        <w:t xml:space="preserve"> </w:t>
      </w:r>
      <w:r>
        <w:t xml:space="preserve">Upon full payment of this Quotation Estimate, all final edited manuscripts and editorial documents become the sole intellectual property of the client. The Editor retains no rights to reproduce, distribute, or publish any portion of the work.</w:t>
      </w:r>
    </w:p>
    <w:bookmarkEnd w:id="23"/>
    <w:bookmarkStart w:id="24" w:name="Xef419384a3f66582ced0b3bcc7864963ba653ee"/>
    <w:p>
      <w:pPr>
        <w:pStyle w:val="Heading2"/>
      </w:pPr>
      <w:r>
        <w:t xml:space="preserve">4. Additional Notes Regarding the Editor Engagement in Germany Berlin</w:t>
      </w:r>
    </w:p>
    <w:p>
      <w:pPr>
        <w:pStyle w:val="FirstParagraph"/>
      </w:pPr>
      <w:r>
        <w:t xml:space="preserve">The Editor services described in this Quotation Estimate are specifically tailored to the professional and cultural context of Germany Berlin. The assigned Editor will be well-versed in the editorial conventions of the Berlin publishing scene, including familiarity with the standards set by the German Publishers and Booksellers Association (Börsenverein des Deutschen Buchhandels) and the specific typographic and linguistic expectations of the Berlin media landscape. Should the client require the Editor to attend in-person meetings at a location within Berlin, Germany, travel and accommodation costs within the city limits are included in the project management fee (Item 07). Travel to locations outside the Berlin metropolitan area will be quoted separately.</w:t>
      </w:r>
    </w:p>
    <w:p>
      <w:pPr>
        <w:pStyle w:val="BodyText"/>
      </w:pPr>
      <w:r>
        <w:t xml:space="preserve">We at TextCraft Editorial GmbH are committed to delivering a Quotation Estimate that reflects both the quality of our Editor services and the competitive pricing available in the Germany Berlin market. We welcome the opportunity to discuss any aspect of this estimate in further detail and to adjust the scope of Editor work to better align with the client's specific objectives, timelines, and budgetary considerations.</w:t>
      </w:r>
    </w:p>
    <w:p>
      <w:pPr>
        <w:pStyle w:val="BodyText"/>
      </w:pPr>
      <w:r>
        <w:rPr>
          <w:bCs/>
          <w:b/>
        </w:rPr>
        <w:t xml:space="preserve">For TextCraft Editorial GmbH</w:t>
      </w:r>
      <w:r>
        <w:br/>
      </w:r>
      <w:r>
        <w:t xml:space="preserve">Dr. Helena Brandt, Managing Director</w:t>
      </w:r>
      <w:r>
        <w:br/>
      </w:r>
      <w:r>
        <w:t xml:space="preserve">Friedrichstraße 128, 10117 Berlin, Germany</w:t>
      </w:r>
      <w:r>
        <w:br/>
      </w:r>
      <w:r>
        <w:t xml:space="preserve">Signature: _________________________</w:t>
      </w:r>
      <w:r>
        <w:br/>
      </w:r>
      <w:r>
        <w:t xml:space="preserve">Date: _________________________</w:t>
      </w:r>
    </w:p>
    <w:p>
      <w:pPr>
        <w:pStyle w:val="BodyText"/>
      </w:pPr>
      <w:r>
        <w:rPr>
          <w:bCs/>
          <w:b/>
        </w:rPr>
        <w:t xml:space="preserve">Client Acceptance</w:t>
      </w:r>
      <w:r>
        <w:br/>
      </w:r>
      <w:r>
        <w:t xml:space="preserve">Name: _________________________</w:t>
      </w:r>
      <w:r>
        <w:br/>
      </w:r>
      <w:r>
        <w:t xml:space="preserve">Company: _________________________</w:t>
      </w:r>
      <w:r>
        <w:br/>
      </w:r>
      <w:r>
        <w:t xml:space="preserve">Signature: _________________________</w:t>
      </w:r>
      <w:r>
        <w:br/>
      </w:r>
      <w:r>
        <w:t xml:space="preserve">Date: _________________________</w:t>
      </w:r>
    </w:p>
    <w:p>
      <w:pPr>
        <w:pStyle w:val="BodyText"/>
      </w:pPr>
      <w:r>
        <w:t xml:space="preserve">TextCraft Editorial GmbH — Professional Editor Services in Germany Berlin — USt-IdNr.: DE315478921</w:t>
      </w:r>
    </w:p>
    <w:p>
      <w:pPr>
        <w:pStyle w:val="BodyText"/>
      </w:pPr>
      <w:r>
        <w:t xml:space="preserve">This Quotation Estimate (Ref. QTE-BER-2025-0472) is valid for 30 days. For inquiries, contact: estimates@textcraft-berlin.de | +49 30 555 0182</w:t>
      </w:r>
    </w:p>
    <w:p>
      <w:pPr>
        <w:pStyle w:val="BodyText"/>
      </w:pPr>
      <w:r>
        <w:t xml:space="preserve">© 2025 TextCraft Editorial GmbH. All rights reserved. Document generated for the Germany Berlin market.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Professional Editor Services – Germany Berlin</dc:title>
  <dc:creator/>
  <dc:language>en</dc:language>
  <cp:keywords/>
  <dcterms:created xsi:type="dcterms:W3CDTF">2026-10-10T02:24:57Z</dcterms:created>
  <dcterms:modified xsi:type="dcterms:W3CDTF">2026-10-10T02:24:57Z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