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Editor</w:t>
      </w:r>
      <w:r>
        <w:t xml:space="preserve"> </w:t>
      </w:r>
      <w:r>
        <w:t xml:space="preserve">Services</w:t>
      </w:r>
      <w:r>
        <w:t xml:space="preserve"> </w:t>
      </w:r>
      <w:r>
        <w:t xml:space="preserve">-</w:t>
      </w:r>
      <w:r>
        <w:t xml:space="preserve"> </w:t>
      </w:r>
      <w:r>
        <w:t xml:space="preserve">Iran</w:t>
      </w:r>
      <w:r>
        <w:t xml:space="preserve"> </w:t>
      </w:r>
      <w:r>
        <w:t xml:space="preserve">Tehran</w:t>
      </w:r>
    </w:p>
    <w:bookmarkStart w:id="20" w:name="quotation-estimate"/>
    <w:p>
      <w:pPr>
        <w:pStyle w:val="Heading1"/>
      </w:pPr>
      <w:r>
        <w:t xml:space="preserve">QUOTATION ESTIMATE</w:t>
      </w:r>
    </w:p>
    <w:p>
      <w:pPr>
        <w:pStyle w:val="FirstParagraph"/>
      </w:pPr>
      <w:r>
        <w:t xml:space="preserve">Professional Editor Services — Prepared for Deployment in Iran Tehran</w:t>
      </w:r>
    </w:p>
    <w:p>
      <w:pPr>
        <w:pStyle w:val="BodyText"/>
      </w:pPr>
      <w:r>
        <w:t xml:space="preserve">Document Reference: QTE-IRN-TEH-2025-0417 |</w:t>
      </w:r>
      <w:r>
        <w:t xml:space="preserve"> </w:t>
      </w:r>
      <w:r>
        <w:t xml:space="preserve">CONFIDENTIAL</w:t>
      </w:r>
    </w:p>
    <w:bookmarkEnd w:id="20"/>
    <w:p>
      <w:pPr>
        <w:pStyle w:val="BodyText"/>
      </w:pPr>
      <w:r>
        <w:rPr>
          <w:bCs/>
          <w:b/>
        </w:rPr>
        <w:t xml:space="preserve">Prepared By:</w:t>
      </w:r>
      <w:r>
        <w:t xml:space="preserve"> </w:t>
      </w:r>
      <w:r>
        <w:t xml:space="preserve">Meridian Digital Solutions Ltd.</w:t>
      </w:r>
      <w:r>
        <w:br/>
      </w:r>
      <w:r>
        <w:t xml:space="preserve">1420 Creative Avenue, Suite 300</w:t>
      </w:r>
      <w:r>
        <w:br/>
      </w:r>
      <w:r>
        <w:t xml:space="preserve">London, United Kingdom</w:t>
      </w:r>
      <w:r>
        <w:br/>
      </w:r>
      <w:r>
        <w:t xml:space="preserve">Email: estimates@meridiandigital.co.uk</w:t>
      </w:r>
      <w:r>
        <w:br/>
      </w:r>
      <w:r>
        <w:t xml:space="preserve">Tel: +44 (0)20 7946 0821</w:t>
      </w:r>
    </w:p>
    <w:p>
      <w:pPr>
        <w:pStyle w:val="BodyText"/>
      </w:pPr>
      <w:r>
        <w:rPr>
          <w:bCs/>
          <w:b/>
        </w:rPr>
        <w:t xml:space="preserve">Prepared For:</w:t>
      </w:r>
      <w:r>
        <w:t xml:space="preserve"> </w:t>
      </w:r>
      <w:r>
        <w:t xml:space="preserve">Client Name: [To Be Confirmed]</w:t>
      </w:r>
      <w:r>
        <w:br/>
      </w:r>
      <w:r>
        <w:t xml:space="preserve">Location: Tehran, Iran</w:t>
      </w:r>
      <w:r>
        <w:br/>
      </w:r>
      <w:r>
        <w:t xml:space="preserve">District: Valiasr Street, Tehran 1</w:t>
      </w:r>
      <w:r>
        <w:br/>
      </w:r>
      <w:r>
        <w:t xml:space="preserve">Contact: [Client Representative]</w:t>
      </w:r>
      <w:r>
        <w:br/>
      </w:r>
      <w:r>
        <w:t xml:space="preserve">Date of Issue: 17 June 2025</w:t>
      </w:r>
    </w:p>
    <w:p>
      <w:pPr>
        <w:pStyle w:val="BodyText"/>
      </w:pPr>
      <w:r>
        <w:t xml:space="preserve">1. Purpose and Scope of This Quotation Estimate</w:t>
      </w:r>
    </w:p>
    <w:p>
      <w:pPr>
        <w:pStyle w:val="BodyText"/>
      </w:pPr>
      <w:r>
        <w:t xml:space="preserve">This Quotation Estimate has been specifically prepared to outline the full cost, deliverables, and operational parameters for the provision of a professional</w:t>
      </w:r>
      <w:r>
        <w:t xml:space="preserve"> </w:t>
      </w:r>
      <w:r>
        <w:rPr>
          <w:bCs/>
          <w:b/>
        </w:rPr>
        <w:t xml:space="preserve">Editor</w:t>
      </w:r>
      <w:r>
        <w:t xml:space="preserve"> </w:t>
      </w:r>
      <w:r>
        <w:t xml:space="preserve">service package tailored for deployment and sustained operation within</w:t>
      </w:r>
      <w:r>
        <w:t xml:space="preserve"> </w:t>
      </w:r>
      <w:r>
        <w:rPr>
          <w:bCs/>
          <w:b/>
        </w:rPr>
        <w:t xml:space="preserve">Iran Tehran</w:t>
      </w:r>
      <w:r>
        <w:t xml:space="preserve">. The Editor referenced in this document encompasses a comprehensive suite of editorial capabilities including video post-production, content structuring, multilingual text editing (Persian/Farsi and English), and multimedia asset management. This Quotation Estimate reflects the unique regulatory, infrastructural, and cultural considerations inherent to operating editorial services in the Tehran metropolitan area of Iran.</w:t>
      </w:r>
    </w:p>
    <w:p>
      <w:pPr>
        <w:pStyle w:val="BodyText"/>
      </w:pPr>
      <w:r>
        <w:t xml:space="preserve">2. Itemized Services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Editor Service Component</w:t>
            </w:r>
          </w:p>
        </w:tc>
        <w:tc>
          <w:tcPr/>
          <w:p>
            <w:pPr>
              <w:pStyle w:val="Compact"/>
              <w:jc w:val="left"/>
            </w:pPr>
            <w:r>
              <w:t xml:space="preserve">Description / Specification</w:t>
            </w:r>
          </w:p>
        </w:tc>
        <w:tc>
          <w:tcPr/>
          <w:p>
            <w:pPr>
              <w:pStyle w:val="Compact"/>
              <w:jc w:val="left"/>
            </w:pPr>
            <w:r>
              <w:t xml:space="preserve">Duration / Qty</w:t>
            </w:r>
          </w:p>
        </w:tc>
        <w:tc>
          <w:tcPr/>
          <w:p>
            <w:pPr>
              <w:pStyle w:val="Compact"/>
              <w:jc w:val="left"/>
            </w:pPr>
            <w:r>
              <w:t xml:space="preserve">Cost (USD)</w:t>
            </w:r>
          </w:p>
        </w:tc>
      </w:tr>
      <w:tr>
        <w:tc>
          <w:tcPr/>
          <w:p>
            <w:pPr>
              <w:pStyle w:val="Compact"/>
              <w:jc w:val="left"/>
            </w:pPr>
            <w:r>
              <w:t xml:space="preserve">1</w:t>
            </w:r>
          </w:p>
        </w:tc>
        <w:tc>
          <w:tcPr/>
          <w:p>
            <w:pPr>
              <w:pStyle w:val="Compact"/>
              <w:jc w:val="left"/>
            </w:pPr>
            <w:r>
              <w:t xml:space="preserve">Senior Video Editor (Full-Time)</w:t>
            </w:r>
          </w:p>
        </w:tc>
        <w:tc>
          <w:tcPr/>
          <w:p>
            <w:pPr>
              <w:pStyle w:val="Compact"/>
              <w:jc w:val="left"/>
            </w:pPr>
            <w:r>
              <w:t xml:space="preserve">Professional Editor specializing in broadcast-quality video post-production, color grading, and motion graphics. Deployed on-site in Tehran, Iran.</w:t>
            </w:r>
          </w:p>
        </w:tc>
        <w:tc>
          <w:tcPr/>
          <w:p>
            <w:pPr>
              <w:pStyle w:val="Compact"/>
              <w:jc w:val="left"/>
            </w:pPr>
            <w:r>
              <w:t xml:space="preserve">12 months</w:t>
            </w:r>
          </w:p>
        </w:tc>
        <w:tc>
          <w:tcPr/>
          <w:p>
            <w:pPr>
              <w:pStyle w:val="Compact"/>
              <w:jc w:val="left"/>
            </w:pPr>
            <w:r>
              <w:t xml:space="preserve">$72,000.00</w:t>
            </w:r>
          </w:p>
        </w:tc>
      </w:tr>
      <w:tr>
        <w:tc>
          <w:tcPr/>
          <w:p>
            <w:pPr>
              <w:pStyle w:val="Compact"/>
              <w:jc w:val="left"/>
            </w:pPr>
            <w:r>
              <w:t xml:space="preserve">2</w:t>
            </w:r>
          </w:p>
        </w:tc>
        <w:tc>
          <w:tcPr/>
          <w:p>
            <w:pPr>
              <w:pStyle w:val="Compact"/>
              <w:jc w:val="left"/>
            </w:pPr>
            <w:r>
              <w:t xml:space="preserve">Content &amp; Text Editor (Bilingual)</w:t>
            </w:r>
          </w:p>
        </w:tc>
        <w:tc>
          <w:tcPr/>
          <w:p>
            <w:pPr>
              <w:pStyle w:val="Compact"/>
              <w:jc w:val="left"/>
            </w:pPr>
            <w:r>
              <w:t xml:space="preserve">Editor fluent in Persian (Farsi) and English for manuscript editing, subtitle localization, and content structuring for Iranian media audiences.</w:t>
            </w:r>
          </w:p>
        </w:tc>
        <w:tc>
          <w:tcPr/>
          <w:p>
            <w:pPr>
              <w:pStyle w:val="Compact"/>
              <w:jc w:val="left"/>
            </w:pPr>
            <w:r>
              <w:t xml:space="preserve">12 months</w:t>
            </w:r>
          </w:p>
        </w:tc>
        <w:tc>
          <w:tcPr/>
          <w:p>
            <w:pPr>
              <w:pStyle w:val="Compact"/>
              <w:jc w:val="left"/>
            </w:pPr>
            <w:r>
              <w:t xml:space="preserve">$48,000.00</w:t>
            </w:r>
          </w:p>
        </w:tc>
      </w:tr>
      <w:tr>
        <w:tc>
          <w:tcPr/>
          <w:p>
            <w:pPr>
              <w:pStyle w:val="Compact"/>
              <w:jc w:val="left"/>
            </w:pPr>
            <w:r>
              <w:t xml:space="preserve">3</w:t>
            </w:r>
          </w:p>
        </w:tc>
        <w:tc>
          <w:tcPr/>
          <w:p>
            <w:pPr>
              <w:pStyle w:val="Compact"/>
              <w:jc w:val="left"/>
            </w:pPr>
            <w:r>
              <w:t xml:space="preserve">Editorial Software &amp; Licensing</w:t>
            </w:r>
          </w:p>
        </w:tc>
        <w:tc>
          <w:tcPr/>
          <w:p>
            <w:pPr>
              <w:pStyle w:val="Compact"/>
              <w:jc w:val="left"/>
            </w:pPr>
            <w:r>
              <w:t xml:space="preserve">Adobe Creative Cloud, DaVinci Resolve Studio, Avid Media Composer, and associated plugins. Licensed for use within Iran Tehran with offline-capable configurations.</w:t>
            </w:r>
          </w:p>
        </w:tc>
        <w:tc>
          <w:tcPr/>
          <w:p>
            <w:pPr>
              <w:pStyle w:val="Compact"/>
              <w:jc w:val="left"/>
            </w:pPr>
            <w:r>
              <w:t xml:space="preserve">12 months</w:t>
            </w:r>
          </w:p>
        </w:tc>
        <w:tc>
          <w:tcPr/>
          <w:p>
            <w:pPr>
              <w:pStyle w:val="Compact"/>
              <w:jc w:val="left"/>
            </w:pPr>
            <w:r>
              <w:t xml:space="preserve">$14,500.00</w:t>
            </w:r>
          </w:p>
        </w:tc>
      </w:tr>
      <w:tr>
        <w:tc>
          <w:tcPr/>
          <w:p>
            <w:pPr>
              <w:pStyle w:val="Compact"/>
              <w:jc w:val="left"/>
            </w:pPr>
            <w:r>
              <w:t xml:space="preserve">4</w:t>
            </w:r>
          </w:p>
        </w:tc>
        <w:tc>
          <w:tcPr/>
          <w:p>
            <w:pPr>
              <w:pStyle w:val="Compact"/>
              <w:jc w:val="left"/>
            </w:pPr>
            <w:r>
              <w:t xml:space="preserve">Hardware &amp; Workstation Setup</w:t>
            </w:r>
          </w:p>
        </w:tc>
        <w:tc>
          <w:tcPr/>
          <w:p>
            <w:pPr>
              <w:pStyle w:val="Compact"/>
              <w:jc w:val="left"/>
            </w:pPr>
            <w:r>
              <w:t xml:space="preserve">Dual workstations (32GB RAM, RTX 4090), 4K reference monitors, calibrated color environment, and backup storage arrays installed at the Tehran office.</w:t>
            </w:r>
          </w:p>
        </w:tc>
        <w:tc>
          <w:tcPr/>
          <w:p>
            <w:pPr>
              <w:pStyle w:val="Compact"/>
              <w:jc w:val="left"/>
            </w:pPr>
            <w:r>
              <w:t xml:space="preserve">One-time</w:t>
            </w:r>
          </w:p>
        </w:tc>
        <w:tc>
          <w:tcPr/>
          <w:p>
            <w:pPr>
              <w:pStyle w:val="Compact"/>
              <w:jc w:val="left"/>
            </w:pPr>
            <w:r>
              <w:t xml:space="preserve">$22,800.00</w:t>
            </w:r>
          </w:p>
        </w:tc>
      </w:tr>
      <w:tr>
        <w:tc>
          <w:tcPr/>
          <w:p>
            <w:pPr>
              <w:pStyle w:val="Compact"/>
              <w:jc w:val="left"/>
            </w:pPr>
            <w:r>
              <w:t xml:space="preserve">5</w:t>
            </w:r>
          </w:p>
        </w:tc>
        <w:tc>
          <w:tcPr/>
          <w:p>
            <w:pPr>
              <w:pStyle w:val="Compact"/>
              <w:jc w:val="left"/>
            </w:pPr>
            <w:r>
              <w:t xml:space="preserve">Localization &amp; Compliance Advisory</w:t>
            </w:r>
          </w:p>
        </w:tc>
        <w:tc>
          <w:tcPr/>
          <w:p>
            <w:pPr>
              <w:pStyle w:val="Compact"/>
              <w:jc w:val="left"/>
            </w:pPr>
            <w:r>
              <w:t xml:space="preserve">Editorial compliance review aligned with Iranian media regulations, cultural sensitivity editing, and Persian-language style guide development.</w:t>
            </w:r>
          </w:p>
        </w:tc>
        <w:tc>
          <w:tcPr/>
          <w:p>
            <w:pPr>
              <w:pStyle w:val="Compact"/>
              <w:jc w:val="left"/>
            </w:pPr>
            <w:r>
              <w:t xml:space="preserve">12 months</w:t>
            </w:r>
          </w:p>
        </w:tc>
        <w:tc>
          <w:tcPr/>
          <w:p>
            <w:pPr>
              <w:pStyle w:val="Compact"/>
              <w:jc w:val="left"/>
            </w:pPr>
            <w:r>
              <w:t xml:space="preserve">$18,000.00</w:t>
            </w:r>
          </w:p>
        </w:tc>
      </w:tr>
      <w:tr>
        <w:tc>
          <w:tcPr/>
          <w:p>
            <w:pPr>
              <w:pStyle w:val="Compact"/>
              <w:jc w:val="left"/>
            </w:pPr>
            <w:r>
              <w:t xml:space="preserve">6</w:t>
            </w:r>
          </w:p>
        </w:tc>
        <w:tc>
          <w:tcPr/>
          <w:p>
            <w:pPr>
              <w:pStyle w:val="Compact"/>
              <w:jc w:val="left"/>
            </w:pPr>
            <w:r>
              <w:t xml:space="preserve">Project Management &amp; QA Oversight</w:t>
            </w:r>
          </w:p>
        </w:tc>
        <w:tc>
          <w:tcPr/>
          <w:p>
            <w:pPr>
              <w:pStyle w:val="Compact"/>
              <w:jc w:val="left"/>
            </w:pPr>
            <w:r>
              <w:t xml:space="preserve">Dedicated Editor-in-Chief role overseeing all editorial workflows, quality assurance cycles, and client reporting from the Tehran base.</w:t>
            </w:r>
          </w:p>
        </w:tc>
        <w:tc>
          <w:tcPr/>
          <w:p>
            <w:pPr>
              <w:pStyle w:val="Compact"/>
              <w:jc w:val="left"/>
            </w:pPr>
            <w:r>
              <w:t xml:space="preserve">12 months</w:t>
            </w:r>
          </w:p>
        </w:tc>
        <w:tc>
          <w:tcPr/>
          <w:p>
            <w:pPr>
              <w:pStyle w:val="Compact"/>
              <w:jc w:val="left"/>
            </w:pPr>
            <w:r>
              <w:t xml:space="preserve">$36,000.00</w:t>
            </w:r>
          </w:p>
        </w:tc>
      </w:tr>
      <w:tr>
        <w:tc>
          <w:tcPr/>
          <w:p>
            <w:pPr>
              <w:pStyle w:val="Compact"/>
              <w:jc w:val="left"/>
            </w:pPr>
            <w:r>
              <w:t xml:space="preserve">7</w:t>
            </w:r>
          </w:p>
        </w:tc>
        <w:tc>
          <w:tcPr/>
          <w:p>
            <w:pPr>
              <w:pStyle w:val="Compact"/>
              <w:jc w:val="left"/>
            </w:pPr>
            <w:r>
              <w:t xml:space="preserve">Training &amp; Knowledge Transfer</w:t>
            </w:r>
          </w:p>
        </w:tc>
        <w:tc>
          <w:tcPr/>
          <w:p>
            <w:pPr>
              <w:pStyle w:val="Compact"/>
              <w:jc w:val="left"/>
            </w:pPr>
            <w:r>
              <w:t xml:space="preserve">On-site training for up to 8 local staff members in Tehran on Editor workflows, software operation, and editorial standards.</w:t>
            </w:r>
          </w:p>
        </w:tc>
        <w:tc>
          <w:tcPr/>
          <w:p>
            <w:pPr>
              <w:pStyle w:val="Compact"/>
              <w:jc w:val="left"/>
            </w:pPr>
            <w:r>
              <w:t xml:space="preserve">3 weeks</w:t>
            </w:r>
          </w:p>
        </w:tc>
        <w:tc>
          <w:tcPr/>
          <w:p>
            <w:pPr>
              <w:pStyle w:val="Compact"/>
              <w:jc w:val="left"/>
            </w:pPr>
            <w:r>
              <w:t xml:space="preserve">$9,500.00</w:t>
            </w:r>
          </w:p>
        </w:tc>
      </w:tr>
      <w:tr>
        <w:tc>
          <w:tcPr/>
          <w:p>
            <w:pPr>
              <w:pStyle w:val="Compact"/>
              <w:jc w:val="left"/>
            </w:pPr>
            <w:r>
              <w:t xml:space="preserve">8</w:t>
            </w:r>
          </w:p>
        </w:tc>
        <w:tc>
          <w:tcPr/>
          <w:p>
            <w:pPr>
              <w:pStyle w:val="Compact"/>
              <w:jc w:val="left"/>
            </w:pPr>
            <w:r>
              <w:t xml:space="preserve">Contingency &amp; Logistics (Iran Tehran)</w:t>
            </w:r>
          </w:p>
        </w:tc>
        <w:tc>
          <w:tcPr/>
          <w:p>
            <w:pPr>
              <w:pStyle w:val="Compact"/>
              <w:jc w:val="left"/>
            </w:pPr>
            <w:r>
              <w:t xml:space="preserve">Covers visa processing, local transportation, secure data transfer arrangements, and contingency reserves specific to operating in Iran Tehran.</w:t>
            </w:r>
          </w:p>
        </w:tc>
        <w:tc>
          <w:tcPr/>
          <w:p>
            <w:pPr>
              <w:pStyle w:val="Compact"/>
              <w:jc w:val="left"/>
            </w:pPr>
            <w:r>
              <w:t xml:space="preserve">12 months</w:t>
            </w:r>
          </w:p>
        </w:tc>
        <w:tc>
          <w:tcPr/>
          <w:p>
            <w:pPr>
              <w:pStyle w:val="Compact"/>
              <w:jc w:val="left"/>
            </w:pPr>
            <w:r>
              <w:t xml:space="preserve">$11,200.00</w:t>
            </w:r>
          </w:p>
        </w:tc>
      </w:tr>
      <w:tr>
        <w:tc>
          <w:tcPr>
            <w:gridSpan w:val="4"/>
          </w:tcPr>
          <w:p>
            <w:pPr>
              <w:pStyle w:val="Compact"/>
              <w:jc w:val="right"/>
            </w:pPr>
            <w:r>
              <w:t xml:space="preserve">TOTAL ESTIMATED COST (12-Month Engagement)</w:t>
            </w:r>
          </w:p>
        </w:tc>
        <w:tc>
          <w:tcPr/>
          <w:p>
            <w:pPr>
              <w:pStyle w:val="Compact"/>
              <w:jc w:val="left"/>
            </w:pPr>
            <w:r>
              <w:t xml:space="preserve">$232,000.00</w:t>
            </w:r>
          </w:p>
        </w:tc>
      </w:tr>
    </w:tbl>
    <w:p>
      <w:pPr>
        <w:pStyle w:val="BodyText"/>
      </w:pPr>
      <w:r>
        <w:t xml:space="preserve">3. Terms and Conditions of This Quotation Estimate</w:t>
      </w:r>
    </w:p>
    <w:p>
      <w:pPr>
        <w:pStyle w:val="BodyText"/>
      </w:pPr>
      <w:r>
        <w:rPr>
          <w:bCs/>
          <w:b/>
        </w:rPr>
        <w:t xml:space="preserve">3.1 Validity:</w:t>
      </w:r>
      <w:r>
        <w:t xml:space="preserve"> </w:t>
      </w:r>
      <w:r>
        <w:t xml:space="preserve">This Quotation Estimate is valid for a period of thirty (30) calendar days from the date of issue. After this period, pricing for the Editor services and associated components may be subject to revision due to currency fluctuations, supply chain adjustments, or changes in operational requirements specific to Iran Tehran.</w:t>
      </w:r>
    </w:p>
    <w:p>
      <w:pPr>
        <w:pStyle w:val="BodyText"/>
      </w:pPr>
      <w:r>
        <w:rPr>
          <w:bCs/>
          <w:b/>
        </w:rPr>
        <w:t xml:space="preserve">3.2 Payment Schedule:</w:t>
      </w:r>
      <w:r>
        <w:t xml:space="preserve"> </w:t>
      </w:r>
      <w:r>
        <w:t xml:space="preserve">Payment for the Editor engagement shall be structured as follows: 30% upon acceptance of this Quotation Estimate, 40% upon confirmed deployment of the Editor team in Tehran, Iran, and 30% upon successful completion of the twelve-month service period. All payments shall be processed in US Dollars via international wire transfer to the account designated by Meridian Digital Solutions Ltd.</w:t>
      </w:r>
    </w:p>
    <w:p>
      <w:pPr>
        <w:pStyle w:val="BodyText"/>
      </w:pPr>
      <w:r>
        <w:rPr>
          <w:bCs/>
          <w:b/>
        </w:rPr>
        <w:t xml:space="preserve">3.3 Regulatory Compliance:</w:t>
      </w:r>
      <w:r>
        <w:t xml:space="preserve"> </w:t>
      </w:r>
      <w:r>
        <w:t xml:space="preserve">The client acknowledges that the Editor services will be conducted in accordance with all applicable laws and media regulations of the Islamic Republic of Iran. Meridian Digital Solutions Ltd. shall provide advisory support regarding editorial compliance but does not assume legal liability for content decisions made by the client in Tehran.</w:t>
      </w:r>
    </w:p>
    <w:p>
      <w:pPr>
        <w:pStyle w:val="BodyText"/>
      </w:pPr>
      <w:r>
        <w:rPr>
          <w:bCs/>
          <w:b/>
        </w:rPr>
        <w:t xml:space="preserve">3.4 Intellectual Property:</w:t>
      </w:r>
      <w:r>
        <w:t xml:space="preserve"> </w:t>
      </w:r>
      <w:r>
        <w:t xml:space="preserve">All editorial work products, including but not limited to edited video files, structured manuscripts, and localized content produced by the Editor team in Iran Tehran, shall remain the exclusive property of the client upon full payment. Meridian retains the right to reference the project in portfolio materials with prior written consent.</w:t>
      </w:r>
    </w:p>
    <w:p>
      <w:pPr>
        <w:pStyle w:val="BodyText"/>
      </w:pPr>
      <w:r>
        <w:rPr>
          <w:bCs/>
          <w:b/>
        </w:rPr>
        <w:t xml:space="preserve">3.5 Force Majeure:</w:t>
      </w:r>
      <w:r>
        <w:t xml:space="preserve"> </w:t>
      </w:r>
      <w:r>
        <w:t xml:space="preserve">Neither party shall be held liable for delays or non-performance resulting from events beyond reasonable control, including but not limited to geopolitical disruptions, sanctions-related banking restrictions affecting transactions involving Iran Tehran, natural disasters, or government-mandated operational halts.</w:t>
      </w:r>
    </w:p>
    <w:p>
      <w:pPr>
        <w:pStyle w:val="BodyText"/>
      </w:pPr>
      <w:r>
        <w:rPr>
          <w:bCs/>
          <w:b/>
        </w:rPr>
        <w:t xml:space="preserve">3.6 Confidentiality:</w:t>
      </w:r>
      <w:r>
        <w:t xml:space="preserve"> </w:t>
      </w:r>
      <w:r>
        <w:t xml:space="preserve">Both parties agree to maintain strict confidentiality regarding the terms of this Quotation Estimate, the scope of Editor services, and all proprietary content handled during the engagement in Iran Tehran. This obligation survives for a period of two (2) years following contract termination.</w:t>
      </w:r>
    </w:p>
    <w:p>
      <w:pPr>
        <w:pStyle w:val="BodyText"/>
      </w:pPr>
      <w:r>
        <w:rPr>
          <w:bCs/>
          <w:b/>
        </w:rPr>
        <w:t xml:space="preserve">3.7 Termination:</w:t>
      </w:r>
      <w:r>
        <w:t xml:space="preserve"> </w:t>
      </w:r>
      <w:r>
        <w:t xml:space="preserve">Either party may terminate the Editor engagement with a written notice of sixty (60) days. In the event of early termination, the client shall be liable for all costs incurred up to the termination date, including non-recoverable hardware investments made for the Tehran deployment.</w:t>
      </w:r>
    </w:p>
    <w:p>
      <w:pPr>
        <w:pStyle w:val="BodyText"/>
      </w:pPr>
      <w:r>
        <w:t xml:space="preserve">4. Acceptance and Authorization</w:t>
      </w:r>
    </w:p>
    <w:p>
      <w:pPr>
        <w:pStyle w:val="BodyText"/>
      </w:pPr>
      <w:r>
        <w:t xml:space="preserve">By signing below, the client confirms acceptance of this Quotation Estimate for the Editor services to be delivered in Iran Tehran. This signature constitutes a binding agreement to the terms, pricing, and scope outlined herein. The Editor engagement shall commence within fifteen (15) business days of full receipt of the initial 30% payment.</w:t>
      </w:r>
    </w:p>
    <w:p>
      <w:pPr>
        <w:pStyle w:val="BodyText"/>
      </w:pPr>
      <w:r>
        <w:t xml:space="preserve">Authorized Signatory — Meridian Digital Solutions Ltd.</w:t>
      </w:r>
      <w:r>
        <w:br/>
      </w:r>
      <w:r>
        <w:t xml:space="preserve">Name: _________________________</w:t>
      </w:r>
      <w:r>
        <w:br/>
      </w:r>
      <w:r>
        <w:t xml:space="preserve">Title: _________________________</w:t>
      </w:r>
      <w:r>
        <w:br/>
      </w:r>
      <w:r>
        <w:t xml:space="preserve">Date: _________________________</w:t>
      </w:r>
    </w:p>
    <w:p>
      <w:pPr>
        <w:pStyle w:val="BodyText"/>
      </w:pPr>
      <w:r>
        <w:t xml:space="preserve">Authorized Signatory — Client (Tehran, Iran)</w:t>
      </w:r>
      <w:r>
        <w:br/>
      </w:r>
      <w:r>
        <w:t xml:space="preserve">Name: _________________________</w:t>
      </w:r>
      <w:r>
        <w:br/>
      </w:r>
      <w:r>
        <w:t xml:space="preserve">Title: _________________________</w:t>
      </w:r>
      <w:r>
        <w:br/>
      </w:r>
      <w:r>
        <w:t xml:space="preserve">Date: _________________________</w:t>
      </w:r>
    </w:p>
    <w:p>
      <w:pPr>
        <w:pStyle w:val="BodyText"/>
      </w:pPr>
      <w:r>
        <w:rPr>
          <w:bCs/>
          <w:b/>
        </w:rPr>
        <w:t xml:space="preserve">Important Note:</w:t>
      </w:r>
      <w:r>
        <w:t xml:space="preserve"> </w:t>
      </w:r>
      <w:r>
        <w:t xml:space="preserve">This Quotation Estimate is a non-binding preliminary document. A formal Service Agreement will be executed upon mutual acceptance. All references to Iran Tehran in this document pertain to the operational base and service delivery location. The Editor services described herein are subject to final confirmation of visa, work permit, and data-transfer logistics specific to the Iranian market. Please direct all inquiries regarding this Quotation Estimate to estimates@meridiandigital.co.uk or reference document QTE-IRN-TEH-2025-0417 in all correspondence.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Editor Services - Iran Tehran</dc:title>
  <dc:creator/>
  <dc:language>en</dc:language>
  <cp:keywords/>
  <dcterms:created xsi:type="dcterms:W3CDTF">2026-10-10T01:48:30Z</dcterms:created>
  <dcterms:modified xsi:type="dcterms:W3CDTF">2026-10-10T01:48:30Z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