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Editor Services — Iraq Baghdad</w:t>
      </w:r>
    </w:p>
    <w:p>
      <w:pPr>
        <w:pStyle w:val="BodyText"/>
      </w:pPr>
      <w:r>
        <w:t xml:space="preserve">Document Reference: QE-IRB-2025-0047 | Classification: Commercial</w:t>
      </w:r>
    </w:p>
    <w:bookmarkEnd w:id="20"/>
    <w:p>
      <w:pPr>
        <w:pStyle w:val="BodyText"/>
      </w:pPr>
      <w:r>
        <w:rPr>
          <w:bCs/>
          <w:b/>
        </w:rPr>
        <w:t xml:space="preserve">Quotation Estimate No.:</w:t>
      </w:r>
      <w:r>
        <w:t xml:space="preserve"> </w:t>
      </w:r>
      <w:r>
        <w:t xml:space="preserve">QE-IRB-2025-0047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r>
        <w:br/>
      </w:r>
      <w:r>
        <w:rPr>
          <w:bCs/>
          <w:b/>
        </w:rPr>
        <w:t xml:space="preserve">Location:</w:t>
      </w:r>
      <w:r>
        <w:t xml:space="preserve"> </w:t>
      </w:r>
      <w:r>
        <w:t xml:space="preserve">Iraq Baghdad</w:t>
      </w:r>
      <w:r>
        <w:br/>
      </w:r>
      <w:r>
        <w:rPr>
          <w:bCs/>
          <w:b/>
        </w:rPr>
        <w:t xml:space="preserve">Service Category:</w:t>
      </w:r>
      <w:r>
        <w:t xml:space="preserve"> </w:t>
      </w:r>
      <w:r>
        <w:t xml:space="preserve">Editor (Content &amp; Media)</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professional</w:t>
      </w:r>
      <w:r>
        <w:t xml:space="preserve"> </w:t>
      </w:r>
      <w:r>
        <w:t xml:space="preserve">Editor</w:t>
      </w:r>
      <w:r>
        <w:t xml:space="preserve"> </w:t>
      </w:r>
      <w:r>
        <w:t xml:space="preserve">for content production, media post-production, and editorial management services to be delivered in</w:t>
      </w:r>
      <w:r>
        <w:t xml:space="preserve"> </w:t>
      </w:r>
      <w:r>
        <w:t xml:space="preserve">Iraq Baghdad</w:t>
      </w:r>
      <w:r>
        <w:t xml:space="preserve">. This document serves as the primary financial reference for the client and outlines all deliverables, timelines, and associated charges for the Editor services requested. The Quotation Estimate has been prepared in accordance with international commercial standards and is specifically tailored to the operational environment, regulatory considerations, and logistical requirements unique to Iraq Baghdad.</w:t>
      </w:r>
    </w:p>
    <w:p>
      <w:pPr>
        <w:pStyle w:val="BodyText"/>
      </w:pPr>
      <w:r>
        <w:t xml:space="preserve">The Editor services covered under this Quotation Estimate encompass editorial planning, content structuring, video and audio post-production, text editing, quality assurance, and final delivery of all media assets. The Editor will operate out of a designated workspace in Iraq Baghdad and will coordinate directly with the client's project management team to ensure all deliverables meet the agreed-upon specifications and quality benchmarks.</w:t>
      </w:r>
    </w:p>
    <w:bookmarkEnd w:id="21"/>
    <w:bookmarkStart w:id="22" w:name="X786afeb26af756b6a703aaef336ade6c216ed59"/>
    <w:p>
      <w:pPr>
        <w:pStyle w:val="Heading2"/>
      </w:pPr>
      <w:r>
        <w:t xml:space="preserve">2. Detailed Cost Breakdown for Editor Services in Iraq Baghdad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Editor — Content Strategy &amp; Editorial Planning (on-site, Iraq Baghdad)</w:t>
            </w:r>
          </w:p>
        </w:tc>
        <w:tc>
          <w:tcPr/>
          <w:p>
            <w:pPr>
              <w:pStyle w:val="Compact"/>
              <w:jc w:val="left"/>
            </w:pPr>
            <w:r>
              <w:t xml:space="preserve">30 working days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Editor — Video Post-Production &amp; Multi-Cam Editing (4K resolution)</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Editor — Audio Mixing, Sound Design &amp; Localization (Arabic/English)</w:t>
            </w:r>
          </w:p>
        </w:tc>
        <w:tc>
          <w:tcPr/>
          <w:p>
            <w:pPr>
              <w:pStyle w:val="Compact"/>
              <w:jc w:val="left"/>
            </w:pPr>
            <w:r>
              <w:t xml:space="preserve">60 hours</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Editor — Text Editing, Proofreading &amp; Copywriting (Iraq Baghdad market)</w:t>
            </w:r>
          </w:p>
        </w:tc>
        <w:tc>
          <w:tcPr/>
          <w:p>
            <w:pPr>
              <w:pStyle w:val="Compact"/>
              <w:jc w:val="left"/>
            </w:pPr>
            <w:r>
              <w:t xml:space="preserve">25,000 words</w:t>
            </w:r>
          </w:p>
        </w:tc>
        <w:tc>
          <w:tcPr/>
          <w:p>
            <w:pPr>
              <w:pStyle w:val="Compact"/>
              <w:jc w:val="left"/>
            </w:pPr>
            <w:r>
              <w:t xml:space="preserve">0.08/word</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Editor — Motion Graphics &amp; Visual Effects Integration</w:t>
            </w:r>
          </w:p>
        </w:tc>
        <w:tc>
          <w:tcPr/>
          <w:p>
            <w:pPr>
              <w:pStyle w:val="Compact"/>
              <w:jc w:val="left"/>
            </w:pPr>
            <w:r>
              <w:t xml:space="preserve">40 hours</w:t>
            </w:r>
          </w:p>
        </w:tc>
        <w:tc>
          <w:tcPr/>
          <w:p>
            <w:pPr>
              <w:pStyle w:val="Compact"/>
              <w:jc w:val="left"/>
            </w:pPr>
            <w:r>
              <w:t xml:space="preserve">52.00</w:t>
            </w:r>
          </w:p>
        </w:tc>
        <w:tc>
          <w:tcPr/>
          <w:p>
            <w:pPr>
              <w:pStyle w:val="Compact"/>
              <w:jc w:val="left"/>
            </w:pPr>
            <w:r>
              <w:t xml:space="preserve">2,080.00</w:t>
            </w:r>
          </w:p>
        </w:tc>
      </w:tr>
      <w:tr>
        <w:tc>
          <w:tcPr/>
          <w:p>
            <w:pPr>
              <w:pStyle w:val="Compact"/>
              <w:jc w:val="left"/>
            </w:pPr>
            <w:r>
              <w:t xml:space="preserve">06</w:t>
            </w:r>
          </w:p>
        </w:tc>
        <w:tc>
          <w:tcPr/>
          <w:p>
            <w:pPr>
              <w:pStyle w:val="Compact"/>
              <w:jc w:val="left"/>
            </w:pPr>
            <w:r>
              <w:t xml:space="preserve">Editor — Quality Assurance, Revisions &amp; Final Delivery (up to 3 rounds)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Editor — Project Management &amp; Client Coordination (Iraq Baghdad office)</w:t>
            </w:r>
          </w:p>
        </w:tc>
        <w:tc>
          <w:tcPr/>
          <w:p>
            <w:pPr>
              <w:pStyle w:val="Compact"/>
              <w:jc w:val="left"/>
            </w:pPr>
            <w:r>
              <w:t xml:space="preserve">30 working days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08</w:t>
            </w:r>
          </w:p>
        </w:tc>
        <w:tc>
          <w:tcPr/>
          <w:p>
            <w:pPr>
              <w:pStyle w:val="Compact"/>
              <w:jc w:val="left"/>
            </w:pPr>
            <w:r>
              <w:t xml:space="preserve">Editor — Software Licenses, Storage &amp; Technical Infrastructure</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Editor — Travel, Security &amp; Logistics within Iraq Baghdad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1,800.00</w:t>
            </w:r>
          </w:p>
        </w:tc>
      </w:tr>
      <w:tr>
        <w:tc>
          <w:tcPr>
            <w:gridSpan w:val="4"/>
          </w:tcPr>
          <w:p>
            <w:pPr>
              <w:pStyle w:val="Compact"/>
              <w:jc w:val="left"/>
            </w:pPr>
            <w:r>
              <w:t xml:space="preserve">SUBTOTAL (All Editor Services)</w:t>
            </w:r>
          </w:p>
        </w:tc>
        <w:tc>
          <w:tcPr/>
          <w:p>
            <w:pPr>
              <w:pStyle w:val="Compact"/>
              <w:jc w:val="left"/>
            </w:pPr>
            <w:r>
              <w:t xml:space="preserve">24,660.00</w:t>
            </w:r>
          </w:p>
        </w:tc>
      </w:tr>
      <w:tr>
        <w:tc>
          <w:tcPr>
            <w:gridSpan w:val="4"/>
          </w:tcPr>
          <w:p>
            <w:pPr>
              <w:pStyle w:val="Compact"/>
              <w:jc w:val="left"/>
            </w:pPr>
            <w:r>
              <w:t xml:space="preserve">Applicable Taxes &amp; Regulatory Fees (Iraq Baghdad)</w:t>
            </w:r>
          </w:p>
        </w:tc>
        <w:tc>
          <w:tcPr/>
          <w:p>
            <w:pPr>
              <w:pStyle w:val="Compact"/>
              <w:jc w:val="left"/>
            </w:pPr>
            <w:r>
              <w:t xml:space="preserve">1,480.00</w:t>
            </w:r>
          </w:p>
        </w:tc>
      </w:tr>
      <w:tr>
        <w:tc>
          <w:tcPr>
            <w:gridSpan w:val="4"/>
          </w:tcPr>
          <w:p>
            <w:pPr>
              <w:pStyle w:val="Compact"/>
              <w:jc w:val="left"/>
            </w:pPr>
            <w:r>
              <w:t xml:space="preserve">GRAND TOTAL — Quotation Estimate</w:t>
            </w:r>
          </w:p>
        </w:tc>
        <w:tc>
          <w:tcPr/>
          <w:p>
            <w:pPr>
              <w:pStyle w:val="Compact"/>
              <w:jc w:val="left"/>
            </w:pPr>
            <w:r>
              <w:t xml:space="preserve">26,140.00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for the Editor services may be subject to revision based on market conditions in Iraq Baghdad.</w:t>
      </w:r>
    </w:p>
    <w:p>
      <w:pPr>
        <w:numPr>
          <w:ilvl w:val="0"/>
          <w:numId w:val="1001"/>
        </w:numPr>
        <w:pStyle w:val="Compact"/>
      </w:pPr>
      <w:r>
        <w:t xml:space="preserve">Payment terms: 40% advance payment upon acceptance of this Quotation Estimate, 40% upon completion of 75% of the Editor deliverables, and 20% upon final acceptance and delivery in Iraq Baghdad.</w:t>
      </w:r>
    </w:p>
    <w:p>
      <w:pPr>
        <w:numPr>
          <w:ilvl w:val="0"/>
          <w:numId w:val="1001"/>
        </w:numPr>
        <w:pStyle w:val="Compact"/>
      </w:pPr>
      <w:r>
        <w:t xml:space="preserve">All Editor services will be performed in compliance with the applicable laws and regulations of the Republic of Iraq, including but not limited to media licensing, data protection, and content censorship guidelines specific to Iraq Baghdad.</w:t>
      </w:r>
    </w:p>
    <w:p>
      <w:pPr>
        <w:numPr>
          <w:ilvl w:val="0"/>
          <w:numId w:val="1001"/>
        </w:numPr>
        <w:pStyle w:val="Compact"/>
      </w:pPr>
      <w:r>
        <w:t xml:space="preserve">The Editor shall maintain full confidentiality of all client materials, source files, and project data. A separate Non-Disclosure Agreement (NDA) will be executed prior to the commencement of work in Iraq Baghdad.</w:t>
      </w:r>
    </w:p>
    <w:p>
      <w:pPr>
        <w:numPr>
          <w:ilvl w:val="0"/>
          <w:numId w:val="1001"/>
        </w:numPr>
        <w:pStyle w:val="Compact"/>
      </w:pPr>
      <w:r>
        <w:t xml:space="preserve">Any changes to the scope of Editor services, additional deliverables, or extended timelines must be documented in a formal Change Order and approved in writing by both parties before implementation.</w:t>
      </w:r>
    </w:p>
    <w:p>
      <w:pPr>
        <w:numPr>
          <w:ilvl w:val="0"/>
          <w:numId w:val="1001"/>
        </w:numPr>
        <w:pStyle w:val="Compact"/>
      </w:pPr>
      <w:r>
        <w:t xml:space="preserve">The Editor is responsible for providing all necessary software, hardware, and technical tools required to execute the services outlined in this Quotation Estimate. The client shall provide access to raw media files and project briefs no later than five (5) business days before the scheduled production start date in Iraq Baghdad.</w:t>
      </w:r>
    </w:p>
    <w:p>
      <w:pPr>
        <w:numPr>
          <w:ilvl w:val="0"/>
          <w:numId w:val="1001"/>
        </w:numPr>
        <w:pStyle w:val="Compact"/>
      </w:pPr>
      <w:r>
        <w:t xml:space="preserve">Force Majeure: Neither party shall be held liable for delays or failures in performance of the Editor services resulting from events beyond reasonable control, including but not limited to political instability, security incidents, or governmental restrictions in Iraq Baghdad.</w:t>
      </w:r>
    </w:p>
    <w:p>
      <w:pPr>
        <w:numPr>
          <w:ilvl w:val="0"/>
          <w:numId w:val="1001"/>
        </w:numPr>
        <w:pStyle w:val="Compact"/>
      </w:pPr>
      <w:r>
        <w:t xml:space="preserve">All intellectual property rights in the final deliverables produced by the Editor shall transfer to the client upon full and final payment as stipulated in this Quotation Estimate.</w:t>
      </w:r>
    </w:p>
    <w:p>
      <w:pPr>
        <w:numPr>
          <w:ilvl w:val="0"/>
          <w:numId w:val="1001"/>
        </w:numPr>
        <w:pStyle w:val="Compact"/>
      </w:pPr>
      <w:r>
        <w:t xml:space="preserve">Disputes arising from this Quotation Estimate shall be resolved through amicable negotiation. If unresolved within thirty (30) days, the matter shall be submitted to arbitration in accordance with the rules applicable in Iraq Baghdad.</w:t>
      </w:r>
    </w:p>
    <w:bookmarkEnd w:id="23"/>
    <w:bookmarkStart w:id="24" w:name="delivery-schedule-and-milestones"/>
    <w:p>
      <w:pPr>
        <w:pStyle w:val="Heading2"/>
      </w:pPr>
      <w:r>
        <w:t xml:space="preserve">4. Delivery Schedule and Milestones</w:t>
      </w:r>
    </w:p>
    <w:p>
      <w:pPr>
        <w:pStyle w:val="FirstParagraph"/>
      </w:pPr>
      <w:r>
        <w:t xml:space="preserve">The Editor will adhere to the following milestone schedule for all deliverables under this Quotation Estimate, with all work conducted in Iraq Baghdad: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Editor 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Editorial Strategy Document &amp; Content Outline</w:t>
            </w:r>
          </w:p>
        </w:tc>
        <w:tc>
          <w:tcPr/>
          <w:p>
            <w:pPr>
              <w:pStyle w:val="Compact"/>
              <w:jc w:val="left"/>
            </w:pPr>
            <w:r>
              <w:t xml:space="preserve">Within 7 days of contract signing</w:t>
            </w:r>
          </w:p>
        </w:tc>
      </w:tr>
      <w:tr>
        <w:tc>
          <w:tcPr/>
          <w:p>
            <w:pPr>
              <w:pStyle w:val="Compact"/>
              <w:jc w:val="left"/>
            </w:pPr>
            <w:r>
              <w:t xml:space="preserve">M2</w:t>
            </w:r>
          </w:p>
        </w:tc>
        <w:tc>
          <w:tcPr/>
          <w:p>
            <w:pPr>
              <w:pStyle w:val="Compact"/>
              <w:jc w:val="left"/>
            </w:pPr>
            <w:r>
              <w:t xml:space="preserve">First Cut — Video &amp; Audio Editor Deliverables</w:t>
            </w:r>
          </w:p>
        </w:tc>
        <w:tc>
          <w:tcPr/>
          <w:p>
            <w:pPr>
              <w:pStyle w:val="Compact"/>
              <w:jc w:val="left"/>
            </w:pPr>
            <w:r>
              <w:t xml:space="preserve">Within 21 days of contract signing</w:t>
            </w:r>
          </w:p>
        </w:tc>
      </w:tr>
      <w:tr>
        <w:tc>
          <w:tcPr/>
          <w:p>
            <w:pPr>
              <w:pStyle w:val="Compact"/>
              <w:jc w:val="left"/>
            </w:pPr>
            <w:r>
              <w:t xml:space="preserve">M3</w:t>
            </w:r>
          </w:p>
        </w:tc>
        <w:tc>
          <w:tcPr/>
          <w:p>
            <w:pPr>
              <w:pStyle w:val="Compact"/>
              <w:jc w:val="left"/>
            </w:pPr>
            <w:r>
              <w:t xml:space="preserve">Second Cut &amp; Text Editor Revisions</w:t>
            </w:r>
          </w:p>
        </w:tc>
        <w:tc>
          <w:tcPr/>
          <w:p>
            <w:pPr>
              <w:pStyle w:val="Compact"/>
              <w:jc w:val="left"/>
            </w:pPr>
            <w:r>
              <w:t xml:space="preserve">Within 35 days of contract signing</w:t>
            </w:r>
          </w:p>
        </w:tc>
      </w:tr>
      <w:tr>
        <w:tc>
          <w:tcPr/>
          <w:p>
            <w:pPr>
              <w:pStyle w:val="Compact"/>
              <w:jc w:val="left"/>
            </w:pPr>
            <w:r>
              <w:t xml:space="preserve">M4</w:t>
            </w:r>
          </w:p>
        </w:tc>
        <w:tc>
          <w:tcPr/>
          <w:p>
            <w:pPr>
              <w:pStyle w:val="Compact"/>
              <w:jc w:val="left"/>
            </w:pPr>
            <w:r>
              <w:t xml:space="preserve">Final Editor Delivery &amp; QA Sign-Off (Iraq Baghdad)</w:t>
            </w:r>
          </w:p>
        </w:tc>
        <w:tc>
          <w:tcPr/>
          <w:p>
            <w:pPr>
              <w:pStyle w:val="Compact"/>
              <w:jc w:val="left"/>
            </w:pPr>
            <w:r>
              <w:t xml:space="preserve">Within 45 days of contract signing</w:t>
            </w:r>
          </w:p>
        </w:tc>
      </w:tr>
    </w:tbl>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the</w:t>
      </w:r>
      <w:r>
        <w:t xml:space="preserve"> </w:t>
      </w:r>
      <w:r>
        <w:t xml:space="preserve">Editor</w:t>
      </w:r>
      <w:r>
        <w:t xml:space="preserve"> </w:t>
      </w:r>
      <w:r>
        <w:t xml:space="preserve">in</w:t>
      </w:r>
      <w:r>
        <w:t xml:space="preserve"> </w:t>
      </w:r>
      <w:r>
        <w:t xml:space="preserve">Iraq Baghdad</w:t>
      </w:r>
      <w:r>
        <w:t xml:space="preserve">. This document constitutes a binding commercial agreement upon execution by both authorized representatives.</w:t>
      </w:r>
    </w:p>
    <w:p>
      <w:pPr>
        <w:pStyle w:val="BodyText"/>
      </w:pPr>
      <w:r>
        <w:rPr>
          <w:bCs/>
          <w:b/>
        </w:rPr>
        <w:t xml:space="preserve">For the Service Provider (Editor)</w:t>
      </w:r>
    </w:p>
    <w:p>
      <w:pPr>
        <w:pStyle w:val="BodyText"/>
      </w:pPr>
      <w:r>
        <w:t xml:space="preserve">Name: _______________________</w:t>
      </w:r>
      <w:r>
        <w:br/>
      </w:r>
      <w:r>
        <w:t xml:space="preserve">Title: Lead Editor / Project Director</w:t>
      </w:r>
      <w:r>
        <w:br/>
      </w:r>
      <w:r>
        <w:t xml:space="preserve">Signature &amp; Date: _______________</w:t>
      </w:r>
    </w:p>
    <w:p>
      <w:pPr>
        <w:pStyle w:val="BodyText"/>
      </w:pPr>
      <w:r>
        <w:rPr>
          <w:bCs/>
          <w:b/>
        </w:rPr>
        <w:t xml:space="preserve">For the Client (Iraq Baghdad)</w:t>
      </w:r>
    </w:p>
    <w:p>
      <w:pPr>
        <w:pStyle w:val="BodyText"/>
      </w:pPr>
      <w:r>
        <w:t xml:space="preserve">Name: _______________________</w:t>
      </w:r>
      <w:r>
        <w:br/>
      </w:r>
      <w:r>
        <w:t xml:space="preserve">Title: _______________________</w:t>
      </w:r>
      <w:r>
        <w:br/>
      </w:r>
      <w:r>
        <w:t xml:space="preserve">Signature &amp; Date: _______________</w:t>
      </w:r>
    </w:p>
    <w:p>
      <w:pPr>
        <w:pStyle w:val="BodyText"/>
      </w:pPr>
      <w:r>
        <w:t xml:space="preserve">This Quotation Estimate (Ref: QE-IRB-2025-0047) is issued for Editor services in Iraq Baghdad. All amounts are stated in United States Dollars (USD). This document is confidential and intended solely for the named recipient. Unauthorized reproduction or distribution is prohibited.</w:t>
      </w:r>
    </w:p>
    <w:p>
      <w:pPr>
        <w:pStyle w:val="BodyText"/>
      </w:pPr>
      <w:r>
        <w:t xml:space="preserve">© 2025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Iraq Baghdad</dc:title>
  <dc:creator/>
  <dc:language>en</dc:language>
  <cp:keywords/>
  <dcterms:created xsi:type="dcterms:W3CDTF">2026-10-10T02:30:08Z</dcterms:created>
  <dcterms:modified xsi:type="dcterms:W3CDTF">2026-10-10T02:30:08Z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