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Editorial Services — New Zealand Wellington</w:t>
      </w:r>
    </w:p>
    <w:p>
      <w:pPr>
        <w:pStyle w:val="BodyText"/>
      </w:pPr>
      <w:r>
        <w:t xml:space="preserve">VALID FOR 30 DAYS</w:t>
      </w:r>
    </w:p>
    <w:bookmarkEnd w:id="20"/>
    <w:p>
      <w:pPr>
        <w:pStyle w:val="BodyText"/>
      </w:pPr>
      <w:r>
        <w:rPr>
          <w:bCs/>
          <w:b/>
        </w:rPr>
        <w:t xml:space="preserve">Quotation Reference:</w:t>
      </w:r>
      <w:r>
        <w:t xml:space="preserve"> </w:t>
      </w:r>
      <w:r>
        <w:t xml:space="preserve">QTE-WLG-2025-0487</w:t>
      </w:r>
    </w:p>
    <w:p>
      <w:pPr>
        <w:pStyle w:val="BodyText"/>
      </w:pPr>
      <w:r>
        <w:rPr>
          <w:bCs/>
          <w:b/>
        </w:rPr>
        <w:t xml:space="preserve">Date of Issue:</w:t>
      </w:r>
      <w:r>
        <w:t xml:space="preserve"> </w:t>
      </w:r>
      <w:r>
        <w:t xml:space="preserve">12 June 2025</w:t>
      </w:r>
    </w:p>
    <w:p>
      <w:pPr>
        <w:pStyle w:val="BodyText"/>
      </w:pPr>
      <w:r>
        <w:rPr>
          <w:bCs/>
          <w:b/>
        </w:rPr>
        <w:t xml:space="preserve">Prepared By:</w:t>
      </w:r>
      <w:r>
        <w:t xml:space="preserve"> </w:t>
      </w:r>
      <w:r>
        <w:t xml:space="preserve">Pacific Rim Editorial Group Ltd</w:t>
      </w:r>
      <w:r>
        <w:br/>
      </w:r>
      <w:r>
        <w:t xml:space="preserve">14 Cuba Street, Te Aro</w:t>
      </w:r>
      <w:r>
        <w:br/>
      </w:r>
      <w:r>
        <w:t xml:space="preserve">Wellington 6011, New Zealand</w:t>
      </w:r>
      <w:r>
        <w:br/>
      </w:r>
      <w:r>
        <w:t xml:space="preserve">Phone: +64 4 382 7741</w:t>
      </w:r>
      <w:r>
        <w:br/>
      </w:r>
      <w:r>
        <w:t xml:space="preserve">Email: quotes@pacificrimeg.co.nz</w:t>
      </w:r>
    </w:p>
    <w:p>
      <w:pPr>
        <w:pStyle w:val="BodyText"/>
      </w:pPr>
      <w:r>
        <w:rPr>
          <w:bCs/>
          <w:b/>
        </w:rPr>
        <w:t xml:space="preserve">Prepared For:</w:t>
      </w:r>
      <w:r>
        <w:t xml:space="preserve"> </w:t>
      </w:r>
      <w:r>
        <w:t xml:space="preserve">[Client Name / Organisation]</w:t>
      </w:r>
      <w:r>
        <w:br/>
      </w:r>
      <w:r>
        <w:t xml:space="preserve">[Client Address]</w:t>
      </w:r>
      <w:r>
        <w:br/>
      </w:r>
      <w:r>
        <w:t xml:space="preserve">Wellington, New Zealand</w:t>
      </w:r>
      <w:r>
        <w:br/>
      </w:r>
      <w:r>
        <w:t xml:space="preserve">Contact: [Client Contact Person]</w:t>
      </w:r>
      <w:r>
        <w:br/>
      </w:r>
      <w:r>
        <w:t xml:space="preserve">Email: [client@email.co.nz]</w:t>
      </w:r>
    </w:p>
    <w:p>
      <w:pPr>
        <w:pStyle w:val="BodyText"/>
      </w:pPr>
      <w:r>
        <w:t xml:space="preserve">1. Purpose of This Quotation Estimate</w:t>
      </w:r>
    </w:p>
    <w:p>
      <w:pPr>
        <w:pStyle w:val="BodyText"/>
      </w:pPr>
      <w:r>
        <w:t xml:space="preserve">This Quotation Estimate has been prepared by Pacific Rim Editorial Group Ltd to provide a comprehensive and transparent breakdown of costs associated with professional Editor services to be delivered in New Zealand Wellington. This document serves as a formal proposal outlining the scope of editorial work, associated fees, timelines, and terms of engagement. All pricing is quoted in New Zealand Dollars (NZD) and is inclusive of GST at the current rate of 15% unless otherwise stated. This Quotation Estimate is valid for thirty (30) calendar days from the date of issue, after which rates may be subject to revision based on market conditions and resource availability in the New Zealand Wellington region.</w:t>
      </w:r>
    </w:p>
    <w:p>
      <w:pPr>
        <w:pStyle w:val="BodyText"/>
      </w:pPr>
      <w:r>
        <w:t xml:space="preserve">2. Scope of Editorial Services</w:t>
      </w:r>
    </w:p>
    <w:p>
      <w:pPr>
        <w:pStyle w:val="BodyText"/>
      </w:pPr>
      <w:r>
        <w:t xml:space="preserve">The Editor engaged under this Quotation Estimate will provide a full spectrum of professional editorial services tailored to the client's specific requirements. The scope encompasses the following deliverables, all to be executed by a qualified and experienced Editor based in or operating out of New Zealand Wellington: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Volume</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Developmental Editing &amp; Structural Review of manuscript (comprehensive assessment of narrative flow, argumentation, and overall architecture)</w:t>
            </w:r>
          </w:p>
        </w:tc>
        <w:tc>
          <w:tcPr/>
          <w:p>
            <w:pPr>
              <w:pStyle w:val="Compact"/>
              <w:jc w:val="left"/>
            </w:pPr>
            <w:r>
              <w:t xml:space="preserve">1 x 80,000 words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Line Editing &amp; Stylistic Refinement (sentence-level editing for clarity, tone, consistency, and readability)</w:t>
            </w:r>
          </w:p>
        </w:tc>
        <w:tc>
          <w:tcPr/>
          <w:p>
            <w:pPr>
              <w:pStyle w:val="Compact"/>
              <w:jc w:val="left"/>
            </w:pPr>
            <w:r>
              <w:t xml:space="preserve">1 x 80,000 words</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3</w:t>
            </w:r>
          </w:p>
        </w:tc>
        <w:tc>
          <w:tcPr/>
          <w:p>
            <w:pPr>
              <w:pStyle w:val="Compact"/>
              <w:jc w:val="left"/>
            </w:pPr>
            <w:r>
              <w:t xml:space="preserve">Copy Editing &amp; Proofreading (grammar, punctuation, spelling, factual accuracy, and formatting compliance)</w:t>
            </w:r>
          </w:p>
        </w:tc>
        <w:tc>
          <w:tcPr/>
          <w:p>
            <w:pPr>
              <w:pStyle w:val="Compact"/>
              <w:jc w:val="left"/>
            </w:pPr>
            <w:r>
              <w:t xml:space="preserve">1 x 80,000 words</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4</w:t>
            </w:r>
          </w:p>
        </w:tc>
        <w:tc>
          <w:tcPr/>
          <w:p>
            <w:pPr>
              <w:pStyle w:val="Compact"/>
              <w:jc w:val="left"/>
            </w:pPr>
            <w:r>
              <w:t xml:space="preserve">Editorial Consultation &amp; Strategy Sessions (three (3) one-hour virtual or in-person meetings in Wellington to discuss editorial direction)</w:t>
            </w:r>
          </w:p>
        </w:tc>
        <w:tc>
          <w:tcPr/>
          <w:p>
            <w:pPr>
              <w:pStyle w:val="Compact"/>
              <w:jc w:val="left"/>
            </w:pPr>
            <w:r>
              <w:t xml:space="preserve">3 sessions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5</w:t>
            </w:r>
          </w:p>
        </w:tc>
        <w:tc>
          <w:tcPr/>
          <w:p>
            <w:pPr>
              <w:pStyle w:val="Compact"/>
              <w:jc w:val="left"/>
            </w:pPr>
            <w:r>
              <w:t xml:space="preserve">Style Guide Development &amp; Brand Voice Documentation (creation of a 15-page editorial style guide for ongoing use)</w:t>
            </w:r>
          </w:p>
        </w:tc>
        <w:tc>
          <w:tcPr/>
          <w:p>
            <w:pPr>
              <w:pStyle w:val="Compact"/>
              <w:jc w:val="left"/>
            </w:pPr>
            <w:r>
              <w:t xml:space="preserve">1 deliverable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Final Proofread &amp; Pre-Publication Quality Assurance (comprehensive final pass prior to print or digital release)</w:t>
            </w:r>
          </w:p>
        </w:tc>
        <w:tc>
          <w:tcPr/>
          <w:p>
            <w:pPr>
              <w:pStyle w:val="Compact"/>
              <w:jc w:val="left"/>
            </w:pPr>
            <w:r>
              <w:t xml:space="preserve">1 x 80,000 words</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Project Management &amp; Coordination (ongoing communication, file management, deadline tracking, and progress reporting throughout the engagement)</w:t>
            </w:r>
          </w:p>
        </w:tc>
        <w:tc>
          <w:tcPr/>
          <w:p>
            <w:pPr>
              <w:pStyle w:val="Compact"/>
              <w:jc w:val="left"/>
            </w:pPr>
            <w:r>
              <w:t xml:space="preserve">12 weeks</w:t>
            </w:r>
          </w:p>
        </w:tc>
        <w:tc>
          <w:tcPr/>
          <w:p>
            <w:pPr>
              <w:pStyle w:val="Compact"/>
              <w:jc w:val="left"/>
            </w:pPr>
            <w:r>
              <w:t xml:space="preserve">$180.00</w:t>
            </w:r>
          </w:p>
        </w:tc>
        <w:tc>
          <w:tcPr/>
          <w:p>
            <w:pPr>
              <w:pStyle w:val="Compact"/>
              <w:jc w:val="left"/>
            </w:pPr>
            <w:r>
              <w:t xml:space="preserve">$2,160.00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GST)</w:t>
            </w:r>
          </w:p>
        </w:tc>
        <w:tc>
          <w:tcPr/>
          <w:p>
            <w:pPr>
              <w:pStyle w:val="Compact"/>
              <w:jc w:val="right"/>
            </w:pPr>
            <w:r>
              <w:t xml:space="preserve">$8,440.00</w:t>
            </w:r>
          </w:p>
        </w:tc>
      </w:tr>
      <w:tr>
        <w:tc>
          <w:tcPr/>
          <w:p>
            <w:pPr>
              <w:pStyle w:val="Compact"/>
              <w:jc w:val="left"/>
            </w:pPr>
            <w:r>
              <w:t xml:space="preserve">GST @ 15%</w:t>
            </w:r>
          </w:p>
        </w:tc>
        <w:tc>
          <w:tcPr/>
          <w:p>
            <w:pPr>
              <w:pStyle w:val="Compact"/>
              <w:jc w:val="right"/>
            </w:pPr>
            <w:r>
              <w:t xml:space="preserve">$1,266.00</w:t>
            </w:r>
          </w:p>
        </w:tc>
      </w:tr>
      <w:tr>
        <w:tc>
          <w:tcPr/>
          <w:p>
            <w:pPr>
              <w:pStyle w:val="Compact"/>
              <w:jc w:val="left"/>
            </w:pPr>
            <w:r>
              <w:t xml:space="preserve">Total Quotation Estimate (Including GST)</w:t>
            </w:r>
          </w:p>
        </w:tc>
        <w:tc>
          <w:tcPr/>
          <w:p>
            <w:pPr>
              <w:pStyle w:val="Compact"/>
              <w:jc w:val="right"/>
            </w:pPr>
            <w:r>
              <w:t xml:space="preserve">$9,706.00</w:t>
            </w:r>
          </w:p>
        </w:tc>
      </w:tr>
    </w:tbl>
    <w:p>
      <w:pPr>
        <w:pStyle w:val="BodyText"/>
      </w:pPr>
      <w:r>
        <w:t xml:space="preserve">4. Project Timeline</w:t>
      </w:r>
    </w:p>
    <w:p>
      <w:pPr>
        <w:pStyle w:val="BodyText"/>
      </w:pPr>
      <w:r>
        <w:t xml:space="preserve">The Editor will commence work within five (5) business days of written acceptance of this Quotation Estimate. The anticipated project duration is twelve (12) weeks from commencement, with key milestones as follows: Developmental Editing (Weeks 1–3), Line Editing (Weeks 4–6), Copy Editing (Weeks 7–9), Style Guide Finalisation (Week 10), and Final Proofread &amp; Delivery (Weeks 11–12). All deliverables will be provided in Microsoft Word (.docx) and PDF formats. The Editor will operate from the Pacific Rim Editorial Group office in Te Aro, Wellington, and will be available for in-person meetings in New Zealand Wellington at mutually agreed times.</w:t>
      </w:r>
    </w:p>
    <w:p>
      <w:pPr>
        <w:pStyle w:val="BodyText"/>
      </w:pPr>
      <w:r>
        <w:t xml:space="preserve">5. Terms and Conditions</w:t>
      </w:r>
    </w:p>
    <w:p>
      <w:pPr>
        <w:numPr>
          <w:ilvl w:val="0"/>
          <w:numId w:val="1001"/>
        </w:numPr>
        <w:pStyle w:val="Compact"/>
      </w:pPr>
      <w:r>
        <w:rPr>
          <w:bCs/>
          <w:b/>
        </w:rPr>
        <w:t xml:space="preserve">Payment Terms:</w:t>
      </w:r>
      <w:r>
        <w:t xml:space="preserve"> </w:t>
      </w:r>
      <w:r>
        <w:t xml:space="preserve">A deposit of 40% ($3,882.40) is due upon acceptance of this Quotation Estimate. The remaining 60% ($5,823.60) is payable within fourteen (14) days of final delivery of all editorial deliverables. Payment is to be made via bank transfer to the account details provided in the accompanying invoice.</w:t>
      </w:r>
    </w:p>
    <w:p>
      <w:pPr>
        <w:numPr>
          <w:ilvl w:val="0"/>
          <w:numId w:val="1001"/>
        </w:numPr>
        <w:pStyle w:val="Compact"/>
      </w:pPr>
      <w:r>
        <w:rPr>
          <w:bCs/>
          <w:b/>
        </w:rPr>
        <w:t xml:space="preserve">Revisions:</w:t>
      </w:r>
      <w:r>
        <w:t xml:space="preserve"> </w:t>
      </w:r>
      <w:r>
        <w:t xml:space="preserve">This Quotation Estimate includes one (1) round of revisions per editing stage. Additional revision rounds will be billed at $150.00 per hour, subject to prior written approval.</w:t>
      </w:r>
    </w:p>
    <w:p>
      <w:pPr>
        <w:numPr>
          <w:ilvl w:val="0"/>
          <w:numId w:val="1001"/>
        </w:numPr>
        <w:pStyle w:val="Compact"/>
      </w:pPr>
      <w:r>
        <w:rPr>
          <w:bCs/>
          <w:b/>
        </w:rPr>
        <w:t xml:space="preserve">Confidentiality:</w:t>
      </w:r>
      <w:r>
        <w:t xml:space="preserve"> </w:t>
      </w:r>
      <w:r>
        <w:t xml:space="preserve">The Editor and Pacific Rim Editorial Group Ltd agree to maintain strict confidentiality regarding all materials, content, and proprietary information shared during the course of this engagement. A separate Non-Disclosure Agreement (NDA) may be executed upon request.</w:t>
      </w:r>
    </w:p>
    <w:p>
      <w:pPr>
        <w:numPr>
          <w:ilvl w:val="0"/>
          <w:numId w:val="1001"/>
        </w:numPr>
        <w:pStyle w:val="Compact"/>
      </w:pPr>
      <w:r>
        <w:rPr>
          <w:bCs/>
          <w:b/>
        </w:rPr>
        <w:t xml:space="preserve">Intellectual Property:</w:t>
      </w:r>
      <w:r>
        <w:t xml:space="preserve"> </w:t>
      </w:r>
      <w:r>
        <w:t xml:space="preserve">Upon full and final payment, all editorial deliverables and the associated style guide shall become the sole property of the client. The Editor retains the right to reference the engagement in a professional portfolio, subject to the client's written consent.</w:t>
      </w:r>
    </w:p>
    <w:p>
      <w:pPr>
        <w:numPr>
          <w:ilvl w:val="0"/>
          <w:numId w:val="1001"/>
        </w:numPr>
        <w:pStyle w:val="Compact"/>
      </w:pPr>
      <w:r>
        <w:rPr>
          <w:bCs/>
          <w:b/>
        </w:rPr>
        <w:t xml:space="preserve">Cancellation:</w:t>
      </w:r>
      <w:r>
        <w:t xml:space="preserve"> </w:t>
      </w:r>
      <w:r>
        <w:t xml:space="preserve">Should the client wish to cancel this engagement, a cancellation fee of 25% of the total Quotation Estimate value applies if cancellation occurs after work has commenced. No cancellation fee applies if cancellation is received before the Editor has begun any editorial work.</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New Zealand. Any disputes shall be resolved through the Disputes Tribunal or the District Court of Wellington, New Zealand.</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events affecting the New Zealand Wellington region, government-mandated closures, or systemic technical failures.</w:t>
      </w:r>
    </w:p>
    <w:p>
      <w:pPr>
        <w:pStyle w:val="FirstParagraph"/>
      </w:pPr>
      <w:r>
        <w:t xml:space="preserve">6. Acceptance</w:t>
      </w:r>
    </w:p>
    <w:p>
      <w:pPr>
        <w:pStyle w:val="BodyText"/>
      </w:pPr>
      <w:r>
        <w:t xml:space="preserve">By signing below, the client acknowledges and accepts the terms, conditions, scope of work, and pricing outlined in this Quotation Estimate for Editor services in New Zealand Wellington. This signature constitutes a binding agreement between the parties for the services described herein.</w:t>
      </w:r>
    </w:p>
    <w:p>
      <w:pPr>
        <w:pStyle w:val="BodyText"/>
      </w:pPr>
      <w:r>
        <w:rPr>
          <w:bCs/>
          <w:b/>
        </w:rPr>
        <w:t xml:space="preserve">For Pacific Rim Editorial Group Ltd:</w:t>
      </w:r>
    </w:p>
    <w:p>
      <w:pPr>
        <w:pStyle w:val="BodyText"/>
      </w:pPr>
      <w:r>
        <w:t xml:space="preserve">Name: Sarah Mitchell</w:t>
      </w:r>
      <w:r>
        <w:br/>
      </w:r>
      <w:r>
        <w:t xml:space="preserve">Title: Lead Editor &amp; Managing Director</w:t>
      </w:r>
      <w:r>
        <w:br/>
      </w:r>
      <w:r>
        <w:t xml:space="preserve">Date: ____________________</w:t>
      </w:r>
    </w:p>
    <w:p>
      <w:pPr>
        <w:pStyle w:val="BodyText"/>
      </w:pPr>
      <w:r>
        <w:rPr>
          <w:bCs/>
          <w:b/>
        </w:rPr>
        <w:t xml:space="preserve">For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Pacific Rim Editorial Group Ltd — NZBN 9429048765123 — GST No. 957-884-221</w:t>
      </w:r>
    </w:p>
    <w:p>
      <w:pPr>
        <w:pStyle w:val="BodyText"/>
      </w:pPr>
      <w:r>
        <w:t xml:space="preserve">14 Cuba Street, Te Aro, Wellington 6011, New Zealand — +64 4 382 7741 — quotes@pacificrimeg.co.nz</w:t>
      </w:r>
    </w:p>
    <w:p>
      <w:pPr>
        <w:pStyle w:val="BodyText"/>
      </w:pPr>
      <w:r>
        <w:t xml:space="preserve">This Quotation Estimate is a commercial document issued in accordance with New Zealand trade practices. It does not constitute a final invoice until accepted and confirmed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New Zealand Wellington</dc:title>
  <dc:creator/>
  <dc:language>en</dc:language>
  <cp:keywords/>
  <dcterms:created xsi:type="dcterms:W3CDTF">2026-10-10T02:44:19Z</dcterms:created>
  <dcterms:modified xsi:type="dcterms:W3CDTF">2026-10-10T02:44:19Z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