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editorial-solutions-inc."/>
    <w:p>
      <w:pPr>
        <w:pStyle w:val="Heading1"/>
      </w:pPr>
      <w:r>
        <w:t xml:space="preserve">Manila Editorial Solutions Inc.</w:t>
      </w:r>
    </w:p>
    <w:p>
      <w:pPr>
        <w:pStyle w:val="FirstParagraph"/>
      </w:pPr>
      <w:r>
        <w:t xml:space="preserve">128th Avenue, Bonifacio Global City, Taguig, Philippines Manila 1634</w:t>
      </w:r>
    </w:p>
    <w:p>
      <w:pPr>
        <w:pStyle w:val="BodyText"/>
      </w:pPr>
      <w:r>
        <w:t xml:space="preserve">Tel: +63 (2) 8855-0142 | Email: quotations@manilaeditorialsolutions.ph</w:t>
      </w:r>
    </w:p>
    <w:p>
      <w:pPr>
        <w:pStyle w:val="BodyText"/>
      </w:pPr>
      <w:r>
        <w:t xml:space="preserve">DTI Registration No. CS2024-0876543 | BIR TIN: 000-123-456-000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QTE-2025-0612-0047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Ms. Ana C. Reyes,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Philippines Manila</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considering</w:t>
      </w:r>
      <w:r>
        <w:t xml:space="preserve"> </w:t>
      </w:r>
      <w:r>
        <w:rPr>
          <w:bCs/>
          <w:b/>
        </w:rPr>
        <w:t xml:space="preserve">Manila Editorial Solutions Inc.</w:t>
      </w:r>
      <w:r>
        <w:t xml:space="preserve"> </w:t>
      </w:r>
      <w:r>
        <w:t xml:space="preserve">for your professional editorial needs. This</w:t>
      </w:r>
      <w:r>
        <w:t xml:space="preserve"> </w:t>
      </w:r>
      <w:r>
        <w:t xml:space="preserve">Quotation Estimate</w:t>
      </w:r>
      <w:r>
        <w:t xml:space="preserve"> </w:t>
      </w:r>
      <w:r>
        <w:t xml:space="preserve">has been carefully prepared to outline the scope, deliverables, and associated costs for the</w:t>
      </w:r>
      <w:r>
        <w:t xml:space="preserve"> </w:t>
      </w:r>
      <w:r>
        <w:t xml:space="preserve">Editor</w:t>
      </w:r>
      <w:r>
        <w:t xml:space="preserve"> </w:t>
      </w:r>
      <w:r>
        <w:t xml:space="preserve">services we will provide to your organization based in</w:t>
      </w:r>
      <w:r>
        <w:t xml:space="preserve"> </w:t>
      </w:r>
      <w:r>
        <w:t xml:space="preserve">Philippines Manila</w:t>
      </w:r>
      <w:r>
        <w:t xml:space="preserve">. Our team of certified and experienced editors is dedicated to delivering the highest standard of linguistic precision, structural coherence, and stylistic excellence tailored to your specific project requirements.</w:t>
      </w:r>
    </w:p>
    <w:bookmarkStart w:id="23" w:name="scope-of-editor-services"/>
    <w:p>
      <w:pPr>
        <w:pStyle w:val="Heading2"/>
      </w:pPr>
      <w:r>
        <w:t xml:space="preserve">Scope of Editor Services</w:t>
      </w:r>
    </w:p>
    <w:p>
      <w:pPr>
        <w:pStyle w:val="FirstParagraph"/>
      </w:pPr>
      <w:r>
        <w:t xml:space="preserve">The following</w:t>
      </w:r>
      <w:r>
        <w:t xml:space="preserve"> </w:t>
      </w:r>
      <w:r>
        <w:t xml:space="preserve">Quotation Estimate</w:t>
      </w:r>
      <w:r>
        <w:t xml:space="preserve"> </w:t>
      </w:r>
      <w:r>
        <w:t xml:space="preserve">covers a comprehensive suite of</w:t>
      </w:r>
      <w:r>
        <w:t xml:space="preserve"> </w:t>
      </w:r>
      <w:r>
        <w:t xml:space="preserve">Editor</w:t>
      </w:r>
      <w:r>
        <w:t xml:space="preserve"> </w:t>
      </w:r>
      <w:r>
        <w:t xml:space="preserve">services designed to meet the demands of professional publishing, corporate communications, and academic documentation within the</w:t>
      </w:r>
      <w:r>
        <w:t xml:space="preserve"> </w:t>
      </w:r>
      <w:r>
        <w:t xml:space="preserve">Philippines Manila</w:t>
      </w:r>
      <w:r>
        <w:t xml:space="preserve"> </w:t>
      </w:r>
      <w:r>
        <w:t xml:space="preserve">market. Our</w:t>
      </w:r>
      <w:r>
        <w:t xml:space="preserve"> </w:t>
      </w:r>
      <w:r>
        <w:t xml:space="preserve">Editor</w:t>
      </w:r>
      <w:r>
        <w:t xml:space="preserve"> </w:t>
      </w:r>
      <w:r>
        <w:t xml:space="preserve">team will work directly with your in-house content team to ensure seamless integration of editorial standards across all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Editor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Senior Editor – Full Manuscript Editing (copy editing, line editing, and structural editing for a 150-page technical document)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Editor – Proofreading and Final Quality Assurance (two complete passes on all finalized documents)</w:t>
            </w:r>
          </w:p>
        </w:tc>
        <w:tc>
          <w:tcPr/>
          <w:p>
            <w:pPr>
              <w:pStyle w:val="Compact"/>
              <w:jc w:val="left"/>
            </w:pPr>
            <w:r>
              <w:t xml:space="preserve">Page</w:t>
            </w:r>
          </w:p>
        </w:tc>
        <w:tc>
          <w:tcPr/>
          <w:p>
            <w:pPr>
              <w:pStyle w:val="Compact"/>
              <w:jc w:val="left"/>
            </w:pPr>
            <w:r>
              <w:t xml:space="preserve">150</w:t>
            </w:r>
          </w:p>
        </w:tc>
        <w:tc>
          <w:tcPr/>
          <w:p>
            <w:pPr>
              <w:pStyle w:val="Compact"/>
              <w:jc w:val="left"/>
            </w:pPr>
            <w:r>
              <w:t xml:space="preserve">120.00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Editor – Style Guide Development and Implementation (custom corporate style guide for Philippines Manila office communications)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Editor – Ongoing Monthly Retainer (dedicated Editor availability, 80 hours per month, for continuous document review and editing)</w:t>
            </w:r>
          </w:p>
        </w:tc>
        <w:tc>
          <w:tcPr/>
          <w:p>
            <w:pPr>
              <w:pStyle w:val="Compact"/>
              <w:jc w:val="left"/>
            </w:pPr>
            <w:r>
              <w:t xml:space="preserve">Month</w:t>
            </w:r>
          </w:p>
        </w:tc>
        <w:tc>
          <w:tcPr/>
          <w:p>
            <w:pPr>
              <w:pStyle w:val="Compact"/>
              <w:jc w:val="left"/>
            </w:pPr>
            <w:r>
              <w:t xml:space="preserve">6</w:t>
            </w:r>
          </w:p>
        </w:tc>
        <w:tc>
          <w:tcPr/>
          <w:p>
            <w:pPr>
              <w:pStyle w:val="Compact"/>
              <w:jc w:val="left"/>
            </w:pPr>
            <w:r>
              <w:t xml:space="preserve">62,000.00</w:t>
            </w:r>
          </w:p>
        </w:tc>
        <w:tc>
          <w:tcPr/>
          <w:p>
            <w:pPr>
              <w:pStyle w:val="Compact"/>
              <w:jc w:val="left"/>
            </w:pPr>
            <w:r>
              <w:t xml:space="preserve">372,000.00</w:t>
            </w:r>
          </w:p>
        </w:tc>
      </w:tr>
      <w:tr>
        <w:tc>
          <w:tcPr/>
          <w:p>
            <w:pPr>
              <w:pStyle w:val="Compact"/>
              <w:jc w:val="left"/>
            </w:pPr>
            <w:r>
              <w:t xml:space="preserve">5</w:t>
            </w:r>
          </w:p>
        </w:tc>
        <w:tc>
          <w:tcPr/>
          <w:p>
            <w:pPr>
              <w:pStyle w:val="Compact"/>
              <w:jc w:val="left"/>
            </w:pPr>
            <w:r>
              <w:t xml:space="preserve">Editor – Training Workshop for In-House Staff (two-day intensive editorial standards workshop for 15 participants in Philippines Manila)</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6</w:t>
            </w:r>
          </w:p>
        </w:tc>
        <w:tc>
          <w:tcPr/>
          <w:p>
            <w:pPr>
              <w:pStyle w:val="Compact"/>
              <w:jc w:val="left"/>
            </w:pPr>
            <w:r>
              <w:t xml:space="preserve">Editor – Multilingual Review (Tagalog-English bilingual editing for public-facing materials)</w:t>
            </w:r>
          </w:p>
        </w:tc>
        <w:tc>
          <w:tcPr/>
          <w:p>
            <w:pPr>
              <w:pStyle w:val="Compact"/>
              <w:jc w:val="left"/>
            </w:pPr>
            <w:r>
              <w:t xml:space="preserve">Word</w:t>
            </w:r>
          </w:p>
        </w:tc>
        <w:tc>
          <w:tcPr/>
          <w:p>
            <w:pPr>
              <w:pStyle w:val="Compact"/>
              <w:jc w:val="left"/>
            </w:pPr>
            <w:r>
              <w:t xml:space="preserve">25,000</w:t>
            </w:r>
          </w:p>
        </w:tc>
        <w:tc>
          <w:tcPr/>
          <w:p>
            <w:pPr>
              <w:pStyle w:val="Compact"/>
              <w:jc w:val="left"/>
            </w:pPr>
            <w:r>
              <w:t xml:space="preserve">3.50</w:t>
            </w:r>
          </w:p>
        </w:tc>
        <w:tc>
          <w:tcPr/>
          <w:p>
            <w:pPr>
              <w:pStyle w:val="Compact"/>
              <w:jc w:val="left"/>
            </w:pPr>
            <w:r>
              <w:t xml:space="preserve">87,500.00</w:t>
            </w:r>
          </w:p>
        </w:tc>
      </w:tr>
      <w:tr>
        <w:tc>
          <w:tcPr>
            <w:gridSpan w:val="5"/>
          </w:tcPr>
          <w:p>
            <w:pPr>
              <w:pStyle w:val="Compact"/>
              <w:jc w:val="right"/>
            </w:pPr>
            <w:r>
              <w:t xml:space="preserve">TOTAL ESTIMATED AMOUNT (PHP)</w:t>
            </w:r>
          </w:p>
        </w:tc>
        <w:tc>
          <w:tcPr/>
          <w:p>
            <w:pPr>
              <w:pStyle w:val="Compact"/>
              <w:jc w:val="left"/>
            </w:pPr>
            <w:r>
              <w:t xml:space="preserve">663,500.00</w:t>
            </w:r>
          </w:p>
        </w:tc>
      </w:tr>
      <w:tr>
        <w:tc>
          <w:tcPr>
            <w:gridSpan w:val="5"/>
          </w:tcPr>
          <w:p>
            <w:pPr>
              <w:pStyle w:val="Compact"/>
              <w:jc w:val="right"/>
            </w:pPr>
            <w:r>
              <w:t xml:space="preserve">VAT (12%)</w:t>
            </w:r>
          </w:p>
        </w:tc>
        <w:tc>
          <w:tcPr/>
          <w:p>
            <w:pPr>
              <w:pStyle w:val="Compact"/>
              <w:jc w:val="left"/>
            </w:pPr>
            <w:r>
              <w:t xml:space="preserve">79,620.00</w:t>
            </w:r>
          </w:p>
        </w:tc>
      </w:tr>
      <w:tr>
        <w:tc>
          <w:tcPr>
            <w:gridSpan w:val="5"/>
          </w:tcPr>
          <w:p>
            <w:pPr>
              <w:pStyle w:val="Compact"/>
              <w:jc w:val="right"/>
            </w:pPr>
            <w:r>
              <w:t xml:space="preserve">GRAND TOTAL (PHP)</w:t>
            </w:r>
          </w:p>
        </w:tc>
        <w:tc>
          <w:tcPr/>
          <w:p>
            <w:pPr>
              <w:pStyle w:val="Compact"/>
              <w:jc w:val="left"/>
            </w:pPr>
            <w:r>
              <w:t xml:space="preserve">743,120.00</w:t>
            </w:r>
          </w:p>
        </w:tc>
      </w:tr>
    </w:tbl>
    <w:bookmarkEnd w:id="23"/>
    <w:bookmarkStart w:id="24" w:name="project-timeline-and-deliverables"/>
    <w:p>
      <w:pPr>
        <w:pStyle w:val="Heading2"/>
      </w:pPr>
      <w:r>
        <w:t xml:space="preserve">Project Timeline and Deliverables</w:t>
      </w:r>
    </w:p>
    <w:p>
      <w:pPr>
        <w:pStyle w:val="FirstParagraph"/>
      </w:pPr>
      <w:r>
        <w:t xml:space="preserve">This</w:t>
      </w:r>
      <w:r>
        <w:t xml:space="preserve"> </w:t>
      </w:r>
      <w:r>
        <w:t xml:space="preserve">Quotation Estimate</w:t>
      </w:r>
      <w:r>
        <w:t xml:space="preserve"> </w:t>
      </w:r>
      <w:r>
        <w:t xml:space="preserve">assumes a total project duration of seven (7) months commencing from the date of contract execution. The initial</w:t>
      </w:r>
      <w:r>
        <w:t xml:space="preserve"> </w:t>
      </w:r>
      <w:r>
        <w:t xml:space="preserve">Editor</w:t>
      </w:r>
      <w:r>
        <w:t xml:space="preserve"> </w:t>
      </w:r>
      <w:r>
        <w:t xml:space="preserve">deliverables, including the completed manuscript edit and style guide, will be submitted within the first eight (8) weeks. The ongoing monthly retainer for the dedicated</w:t>
      </w:r>
      <w:r>
        <w:t xml:space="preserve"> </w:t>
      </w:r>
      <w:r>
        <w:t xml:space="preserve">Editor</w:t>
      </w:r>
      <w:r>
        <w:t xml:space="preserve"> </w:t>
      </w:r>
      <w:r>
        <w:t xml:space="preserve">will commence in the third month and continue through the seventh month. All deliverables will be submitted via secure digital transfer and, upon request, in hard copy at our office in</w:t>
      </w:r>
      <w:r>
        <w:t xml:space="preserve"> </w:t>
      </w:r>
      <w:r>
        <w:t xml:space="preserve">Philippines Manila</w:t>
      </w:r>
      <w:r>
        <w:t xml:space="preserve">. The training workshops will be conducted at the client's premises in</w:t>
      </w:r>
      <w:r>
        <w:t xml:space="preserve"> </w:t>
      </w:r>
      <w:r>
        <w:t xml:space="preserve">Philippines Manila</w:t>
      </w:r>
      <w:r>
        <w:t xml:space="preserve"> </w:t>
      </w:r>
      <w:r>
        <w:t xml:space="preserve">at mutually agreed-upon dates.</w:t>
      </w:r>
    </w:p>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Beyond this period, pricing may be subject to revision based on market conditions in</w:t>
      </w:r>
      <w:r>
        <w:t xml:space="preserve"> </w:t>
      </w:r>
      <w:r>
        <w:t xml:space="preserve">Philippines Manila</w:t>
      </w:r>
      <w:r>
        <w:t xml:space="preserve">.</w:t>
      </w:r>
    </w:p>
    <w:p>
      <w:pPr>
        <w:numPr>
          <w:ilvl w:val="0"/>
          <w:numId w:val="1001"/>
        </w:numPr>
        <w:pStyle w:val="Compact"/>
      </w:pPr>
      <w:r>
        <w:t xml:space="preserve">Payment terms: 50% advance payment upon signing of the service agreement; 30% upon delivery of the primary</w:t>
      </w:r>
      <w:r>
        <w:t xml:space="preserve"> </w:t>
      </w:r>
      <w:r>
        <w:t xml:space="preserve">Editor</w:t>
      </w:r>
      <w:r>
        <w:t xml:space="preserve"> </w:t>
      </w:r>
      <w:r>
        <w:t xml:space="preserve">deliverables; 20% upon final acceptance and completion of all services.</w:t>
      </w:r>
    </w:p>
    <w:p>
      <w:pPr>
        <w:numPr>
          <w:ilvl w:val="0"/>
          <w:numId w:val="1001"/>
        </w:numPr>
        <w:pStyle w:val="Compact"/>
      </w:pPr>
      <w:r>
        <w:t xml:space="preserve">All payments shall be made in Philippine Pesos (PHP) via bank transfer to the account of Manila Editorial Solutions Inc. at BDO Unibank, BGC Branch,</w:t>
      </w:r>
      <w:r>
        <w:t xml:space="preserve"> </w:t>
      </w:r>
      <w:r>
        <w:t xml:space="preserve">Philippines Manila</w:t>
      </w:r>
      <w:r>
        <w:t xml:space="preserve">.</w:t>
      </w:r>
    </w:p>
    <w:p>
      <w:pPr>
        <w:numPr>
          <w:ilvl w:val="0"/>
          <w:numId w:val="1001"/>
        </w:numPr>
        <w:pStyle w:val="Compact"/>
      </w:pPr>
      <w:r>
        <w:t xml:space="preserve">The</w:t>
      </w:r>
      <w:r>
        <w:t xml:space="preserve"> </w:t>
      </w:r>
      <w:r>
        <w:t xml:space="preserve">Editor</w:t>
      </w:r>
      <w:r>
        <w:t xml:space="preserve"> </w:t>
      </w:r>
      <w:r>
        <w:t xml:space="preserve">services described in this</w:t>
      </w:r>
      <w:r>
        <w:t xml:space="preserve"> </w:t>
      </w:r>
      <w:r>
        <w:t xml:space="preserve">Quotation Estimate</w:t>
      </w:r>
      <w:r>
        <w:t xml:space="preserve"> </w:t>
      </w:r>
      <w:r>
        <w:t xml:space="preserve">are subject to a minimum of two (2) revision rounds per deliverable. Additional revisions beyond the included rounds will be billed at PHP 1,200.00 per hour.</w:t>
      </w:r>
    </w:p>
    <w:p>
      <w:pPr>
        <w:numPr>
          <w:ilvl w:val="0"/>
          <w:numId w:val="1001"/>
        </w:numPr>
        <w:pStyle w:val="Compact"/>
      </w:pPr>
      <w:r>
        <w:t xml:space="preserve">Manila Editorial Solutions Inc. reserves the right to decline or modify scope if the client's content involves materials that violate Philippine law, ethical editorial standards, or professional conduct guidelines.</w:t>
      </w:r>
    </w:p>
    <w:p>
      <w:pPr>
        <w:numPr>
          <w:ilvl w:val="0"/>
          <w:numId w:val="1001"/>
        </w:numPr>
        <w:pStyle w:val="Compact"/>
      </w:pPr>
      <w:r>
        <w:t xml:space="preserve">All work products, including edited manuscripts, style guides, and training materials, shall become the exclusive property of the client upon full payment. Our</w:t>
      </w:r>
      <w:r>
        <w:t xml:space="preserve"> </w:t>
      </w:r>
      <w:r>
        <w:t xml:space="preserve">Editor</w:t>
      </w:r>
      <w:r>
        <w:t xml:space="preserve"> </w:t>
      </w:r>
      <w:r>
        <w:t xml:space="preserve">team retains no rights to reproduce or distribute client materials without written consent.</w:t>
      </w:r>
    </w:p>
    <w:p>
      <w:pPr>
        <w:numPr>
          <w:ilvl w:val="0"/>
          <w:numId w:val="1001"/>
        </w:numPr>
        <w:pStyle w:val="Compact"/>
      </w:pPr>
      <w:r>
        <w:t xml:space="preserve">Confidentiality: All documents and information shared during the engagement will be treated as strictly confidential. Our</w:t>
      </w:r>
      <w:r>
        <w:t xml:space="preserve"> </w:t>
      </w:r>
      <w:r>
        <w:t xml:space="preserve">Editor</w:t>
      </w:r>
      <w:r>
        <w:t xml:space="preserve"> </w:t>
      </w:r>
      <w:r>
        <w:t xml:space="preserve">team members are bound by non-disclosure agreements in accordance with the Data Privacy Act of 2012 (Republic Act No. 10173) of the</w:t>
      </w:r>
      <w:r>
        <w:t xml:space="preserve"> </w:t>
      </w:r>
      <w:r>
        <w:t xml:space="preserve">Philippines</w:t>
      </w:r>
      <w:r>
        <w:t xml:space="preserve">.</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government-mandated closures, or infrastructure disruptions in</w:t>
      </w:r>
      <w:r>
        <w:t xml:space="preserve"> </w:t>
      </w:r>
      <w:r>
        <w:t xml:space="preserve">Philippines Manila</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service agreement shall be resolved through amicable negotiation. If unresolved within thirty (30) days, the matter shall be submitted to arbitration under the rules of the Philippine Dispute Resolution Center in</w:t>
      </w:r>
      <w:r>
        <w:t xml:space="preserve"> </w:t>
      </w:r>
      <w:r>
        <w:t xml:space="preserve">Philippines Manila</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in writing.</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Editor</w:t>
      </w:r>
      <w:r>
        <w:t xml:space="preserve"> </w:t>
      </w:r>
      <w:r>
        <w:t xml:space="preserve">services to be rendered in</w:t>
      </w:r>
      <w:r>
        <w:t xml:space="preserve"> </w:t>
      </w:r>
      <w:r>
        <w:t xml:space="preserve">Philippines Manila</w:t>
      </w:r>
      <w:r>
        <w:t xml:space="preserve">. This acceptance authorizes Manila Editorial Solutions Inc. to proceed with the engagement upon execution of the formal Service Agreement.</w:t>
      </w:r>
    </w:p>
    <w:p>
      <w:pPr>
        <w:pStyle w:val="BodyText"/>
      </w:pPr>
      <w:r>
        <w:rPr>
          <w:bCs/>
          <w:b/>
        </w:rPr>
        <w:t xml:space="preserve">For Manila Editorial Solutions Inc.</w:t>
      </w:r>
      <w:r>
        <w:br/>
      </w:r>
      <w:r>
        <w:t xml:space="preserve">Name: Ana C. Reyes</w:t>
      </w:r>
      <w:r>
        <w:br/>
      </w:r>
      <w:r>
        <w:t xml:space="preserve">Title: Senior Account Manager</w:t>
      </w:r>
      <w:r>
        <w:br/>
      </w:r>
      <w:r>
        <w:t xml:space="preserve">Date: ______________________</w:t>
      </w:r>
    </w:p>
    <w:p>
      <w:pPr>
        <w:pStyle w:val="BodyText"/>
      </w:pPr>
      <w:r>
        <w:rPr>
          <w:bCs/>
          <w:b/>
        </w:rPr>
        <w:t xml:space="preserve">For the Client</w:t>
      </w:r>
      <w:r>
        <w:br/>
      </w:r>
      <w:r>
        <w:t xml:space="preserve">Name: ______________________</w:t>
      </w:r>
      <w:r>
        <w:br/>
      </w:r>
      <w:r>
        <w:t xml:space="preserve">Title: ______________________</w:t>
      </w:r>
      <w:r>
        <w:br/>
      </w:r>
      <w:r>
        <w:t xml:space="preserve">Date: ______________________</w:t>
      </w:r>
    </w:p>
    <w:p>
      <w:pPr>
        <w:pStyle w:val="BodyText"/>
      </w:pPr>
      <w:r>
        <w:t xml:space="preserve">Manila Editorial Solutions Inc. | 128th Avenue, Bonifacio Global City, Taguig, Philippines Manila 1634</w:t>
      </w:r>
    </w:p>
    <w:p>
      <w:pPr>
        <w:pStyle w:val="BodyText"/>
      </w:pPr>
      <w:r>
        <w:t xml:space="preserve">This Quotation Estimate is the property of Manila Editorial Solutions Inc. and is intended solely for the addressee. Unauthorized reproduction or distribution is prohibited.</w:t>
      </w:r>
    </w:p>
    <w:p>
      <w:pPr>
        <w:pStyle w:val="BodyText"/>
      </w:pPr>
      <w:r>
        <w:t xml:space="preserve">Document Reference: QTE-2025-0612-0047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Philippines Manila</dc:title>
  <dc:creator/>
  <dc:language>en</dc:language>
  <cp:keywords/>
  <dcterms:created xsi:type="dcterms:W3CDTF">2026-10-10T03:57:22Z</dcterms:created>
  <dcterms:modified xsi:type="dcterms:W3CDTF">2026-10-10T03:57:22Z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