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32" w:name="quotation-estimate"/>
    <w:p>
      <w:pPr>
        <w:pStyle w:val="Heading1"/>
      </w:pPr>
      <w:r>
        <w:t xml:space="preserve">QUOTATION ESTIMATE</w:t>
      </w:r>
    </w:p>
    <w:p>
      <w:pPr>
        <w:pStyle w:val="FirstParagraph"/>
      </w:pPr>
      <w:r>
        <w:t xml:space="preserve">Editor Services</w:t>
      </w:r>
      <w:r>
        <w:t xml:space="preserve"> </w:t>
      </w:r>
      <w:r>
        <w:t xml:space="preserve"> </w:t>
      </w:r>
      <w:r>
        <w:t xml:space="preserve"> </w:t>
      </w:r>
      <w:r>
        <w:t xml:space="preserve">Russia Saint Petersburg</w:t>
      </w:r>
    </w:p>
    <w:bookmarkStart w:id="20" w:name="quotation-reference-no."/>
    <w:p>
      <w:pPr>
        <w:pStyle w:val="Heading3"/>
      </w:pPr>
      <w:r>
        <w:t xml:space="preserve">Quotation Reference No.</w:t>
      </w:r>
    </w:p>
    <w:p>
      <w:pPr>
        <w:pStyle w:val="FirstParagraph"/>
      </w:pPr>
      <w:r>
        <w:t xml:space="preserve">QTE-RSP-2025-04871</w:t>
      </w:r>
    </w:p>
    <w:bookmarkEnd w:id="20"/>
    <w:bookmarkStart w:id="21" w:name="date-of-issue"/>
    <w:p>
      <w:pPr>
        <w:pStyle w:val="Heading3"/>
      </w:pPr>
      <w:r>
        <w:t xml:space="preserve">Date of Issue</w:t>
      </w:r>
    </w:p>
    <w:p>
      <w:pPr>
        <w:pStyle w:val="FirstParagraph"/>
      </w:pPr>
      <w:r>
        <w:t xml:space="preserve">14 June 2025</w:t>
      </w:r>
    </w:p>
    <w:bookmarkEnd w:id="21"/>
    <w:bookmarkStart w:id="22" w:name="valid-until"/>
    <w:p>
      <w:pPr>
        <w:pStyle w:val="Heading3"/>
      </w:pPr>
      <w:r>
        <w:t xml:space="preserve">Valid Until</w:t>
      </w:r>
    </w:p>
    <w:p>
      <w:pPr>
        <w:pStyle w:val="FirstParagraph"/>
      </w:pPr>
      <w:r>
        <w:t xml:space="preserve">14 September 2025</w:t>
      </w:r>
    </w:p>
    <w:bookmarkEnd w:id="22"/>
    <w:bookmarkStart w:id="23" w:name="prepared-by"/>
    <w:p>
      <w:pPr>
        <w:pStyle w:val="Heading3"/>
      </w:pPr>
      <w:r>
        <w:t xml:space="preserve">Prepared By</w:t>
      </w:r>
    </w:p>
    <w:p>
      <w:pPr>
        <w:pStyle w:val="FirstParagraph"/>
      </w:pPr>
      <w:r>
        <w:t xml:space="preserve">NorthBridge Media Solutions Ltd.</w:t>
      </w:r>
    </w:p>
    <w:p>
      <w:pPr>
        <w:pStyle w:val="BodyText"/>
      </w:pPr>
      <w:r>
        <w:t xml:space="preserve">12 Harbour Lane, Suite 400</w:t>
      </w:r>
    </w:p>
    <w:p>
      <w:pPr>
        <w:pStyle w:val="BodyText"/>
      </w:pPr>
      <w:r>
        <w:t xml:space="preserve">London, United Kingdom</w:t>
      </w:r>
    </w:p>
    <w:p>
      <w:pPr>
        <w:pStyle w:val="BodyText"/>
      </w:pPr>
      <w:r>
        <w:t xml:space="preserve">Tel: +44 20 7946 0821</w:t>
      </w:r>
    </w:p>
    <w:p>
      <w:pPr>
        <w:pStyle w:val="BodyText"/>
      </w:pPr>
      <w:r>
        <w:t xml:space="preserve">Email: estimates@northbridgemedia.co.uk</w:t>
      </w:r>
    </w:p>
    <w:bookmarkEnd w:id="23"/>
    <w:bookmarkStart w:id="24" w:name="client-information"/>
    <w:p>
      <w:pPr>
        <w:pStyle w:val="Heading2"/>
      </w:pPr>
      <w:r>
        <w:t xml:space="preserve">1. Client Information</w:t>
      </w:r>
    </w:p>
    <w:p>
      <w:pPr>
        <w:pStyle w:val="FirstParagraph"/>
      </w:pPr>
      <w:r>
        <w:rPr>
          <w:bCs/>
          <w:b/>
        </w:rPr>
        <w:t xml:space="preserve">Client Name:</w:t>
      </w:r>
      <w:r>
        <w:t xml:space="preserve"> </w:t>
      </w:r>
      <w:r>
        <w:t xml:space="preserve">Aurora Digital Productions OOO</w:t>
      </w:r>
    </w:p>
    <w:p>
      <w:pPr>
        <w:pStyle w:val="BodyText"/>
      </w:pPr>
      <w:r>
        <w:rPr>
          <w:bCs/>
          <w:b/>
        </w:rPr>
        <w:t xml:space="preserve">Address:</w:t>
      </w:r>
      <w:r>
        <w:t xml:space="preserve"> </w:t>
      </w:r>
      <w:r>
        <w:t xml:space="preserve">45 Nevsky Prospekt, Building 3, Floor 7, Saint Petersburg, 191025, Russia</w:t>
      </w:r>
    </w:p>
    <w:p>
      <w:pPr>
        <w:pStyle w:val="BodyText"/>
      </w:pPr>
      <w:r>
        <w:rPr>
          <w:bCs/>
          <w:b/>
        </w:rPr>
        <w:t xml:space="preserve">Contact Person:</w:t>
      </w:r>
      <w:r>
        <w:t xml:space="preserve"> </w:t>
      </w:r>
      <w:r>
        <w:t xml:space="preserve">Mr. Dmitry Volkov, Head of Post-Production</w:t>
      </w:r>
    </w:p>
    <w:p>
      <w:pPr>
        <w:pStyle w:val="BodyText"/>
      </w:pPr>
      <w:r>
        <w:rPr>
          <w:bCs/>
          <w:b/>
        </w:rPr>
        <w:t xml:space="preserve">Email:</w:t>
      </w:r>
      <w:r>
        <w:t xml:space="preserve"> </w:t>
      </w:r>
      <w:r>
        <w:t xml:space="preserve">d.volkov@auroradigital.ru</w:t>
      </w:r>
    </w:p>
    <w:p>
      <w:pPr>
        <w:pStyle w:val="BodyText"/>
      </w:pPr>
      <w:r>
        <w:rPr>
          <w:bCs/>
          <w:b/>
        </w:rPr>
        <w:t xml:space="preserve">Phone:</w:t>
      </w:r>
      <w:r>
        <w:t xml:space="preserve"> </w:t>
      </w:r>
      <w:r>
        <w:t xml:space="preserve">+7 (812) 335-7842</w:t>
      </w:r>
    </w:p>
    <w:p>
      <w:pPr>
        <w:pStyle w:val="BodyText"/>
      </w:pPr>
      <w:r>
        <w:rPr>
          <w:bCs/>
          <w:b/>
        </w:rPr>
        <w:t xml:space="preserve">Project Location:</w:t>
      </w:r>
      <w:r>
        <w:t xml:space="preserve"> </w:t>
      </w:r>
      <w:r>
        <w:t xml:space="preserve">Saint Petersburg, Russia – Primary editing facility and on-site deployment</w:t>
      </w:r>
    </w:p>
    <w:bookmarkEnd w:id="24"/>
    <w:bookmarkStart w:id="25" w:name="scope-of-work-editor-services"/>
    <w:p>
      <w:pPr>
        <w:pStyle w:val="Heading2"/>
      </w:pPr>
      <w:r>
        <w:t xml:space="preserve">2. Scope of Work – Editor Services</w:t>
      </w:r>
    </w:p>
    <w:p>
      <w:pPr>
        <w:pStyle w:val="FirstParagraph"/>
      </w:pPr>
      <w:r>
        <w:t xml:space="preserve">This Quotation Estimate is issued by NorthBridge Media Solutions Ltd. to provide a comprehensive, itemised cost breakdown for the supply, deployment, and ongoing support of a professional</w:t>
      </w:r>
      <w:r>
        <w:t xml:space="preserve"> </w:t>
      </w:r>
      <w:r>
        <w:rPr>
          <w:bCs/>
          <w:b/>
        </w:rPr>
        <w:t xml:space="preserve">Editor</w:t>
      </w:r>
      <w:r>
        <w:t xml:space="preserve"> </w:t>
      </w:r>
      <w:r>
        <w:t xml:space="preserve">solution tailored for use in</w:t>
      </w:r>
      <w:r>
        <w:t xml:space="preserve"> </w:t>
      </w:r>
      <w:r>
        <w:rPr>
          <w:bCs/>
          <w:b/>
        </w:rPr>
        <w:t xml:space="preserve">Russia Saint Petersburg</w:t>
      </w:r>
      <w:r>
        <w:t xml:space="preserve">. The Editor package encompasses both hardware and software components required to establish a fully operational editing suite at the client's premises on Nevsky Prospekt, Saint Petersburg, Russia. All Editor services described herein are designed to meet the specific post-production requirements of Aurora Digital Productions OOO and comply with applicable Russian Federation regulatory standards for media processing and data handling.</w:t>
      </w:r>
    </w:p>
    <w:p>
      <w:pPr>
        <w:pStyle w:val="BodyText"/>
      </w:pPr>
      <w:r>
        <w:t xml:space="preserve">The Editor engagement includes the provision of a senior editorial specialist, a fully licensed non-linear editing (NLE) software suite, calibrated colour-grading hardware, and a dedicated project management layer. The Editor will be physically present in Saint Petersburg, Russia for the initial deployment phase (weeks 1–3) and will transition to a hybrid remote-on-site model for the remainder of the contract term. All Editor deliverables will be produced in accordance with the technical specifications agreed upon in the attached Statement of Work (SOW-2025-112).</w:t>
      </w:r>
    </w:p>
    <w:bookmarkEnd w:id="25"/>
    <w:bookmarkStart w:id="26"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Editor Service / Item</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Cost (USD)</w:t>
            </w:r>
          </w:p>
        </w:tc>
        <w:tc>
          <w:tcPr/>
          <w:p>
            <w:pPr>
              <w:pStyle w:val="Compact"/>
              <w:jc w:val="left"/>
            </w:pPr>
            <w:r>
              <w:t xml:space="preserve">Duration / Notes</w:t>
            </w:r>
          </w:p>
        </w:tc>
      </w:tr>
      <w:tr>
        <w:tc>
          <w:tcPr/>
          <w:p>
            <w:pPr>
              <w:pStyle w:val="Compact"/>
              <w:jc w:val="left"/>
            </w:pPr>
            <w:r>
              <w:t xml:space="preserve">01</w:t>
            </w:r>
          </w:p>
        </w:tc>
        <w:tc>
          <w:tcPr/>
          <w:p>
            <w:pPr>
              <w:pStyle w:val="Compact"/>
              <w:jc w:val="left"/>
            </w:pPr>
            <w:r>
              <w:t xml:space="preserve">Senior Editor – On-site deployment in Saint Petersburg, Russia (initial setup, workflow configuration, team training)</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3 weeks, June–July 2025</w:t>
            </w:r>
          </w:p>
        </w:tc>
      </w:tr>
      <w:tr>
        <w:tc>
          <w:tcPr/>
          <w:p>
            <w:pPr>
              <w:pStyle w:val="Compact"/>
              <w:jc w:val="left"/>
            </w:pPr>
            <w:r>
              <w:t xml:space="preserve">02</w:t>
            </w:r>
          </w:p>
        </w:tc>
        <w:tc>
          <w:tcPr/>
          <w:p>
            <w:pPr>
              <w:pStyle w:val="Compact"/>
              <w:jc w:val="left"/>
            </w:pPr>
            <w:r>
              <w:t xml:space="preserve">Senior Editor – Ongoing hybrid editing services (on-site 2 days/week in Saint Petersburg + remote)</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12 months, July 2025 – June 2026</w:t>
            </w:r>
          </w:p>
        </w:tc>
      </w:tr>
      <w:tr>
        <w:tc>
          <w:tcPr/>
          <w:p>
            <w:pPr>
              <w:pStyle w:val="Compact"/>
              <w:jc w:val="left"/>
            </w:pPr>
            <w:r>
              <w:t xml:space="preserve">03</w:t>
            </w:r>
          </w:p>
        </w:tc>
        <w:tc>
          <w:tcPr/>
          <w:p>
            <w:pPr>
              <w:pStyle w:val="Compact"/>
              <w:jc w:val="left"/>
            </w:pPr>
            <w:r>
              <w:t xml:space="preserve">Professional NLE Software Licence – Editor Suite (perpetual licence, 5 workstations)</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c>
          <w:tcPr/>
          <w:p>
            <w:pPr>
              <w:pStyle w:val="Compact"/>
              <w:jc w:val="left"/>
            </w:pPr>
            <w:r>
              <w:t xml:space="preserve">One-time purchase</w:t>
            </w:r>
          </w:p>
        </w:tc>
      </w:tr>
      <w:tr>
        <w:tc>
          <w:tcPr/>
          <w:p>
            <w:pPr>
              <w:pStyle w:val="Compact"/>
              <w:jc w:val="left"/>
            </w:pPr>
            <w:r>
              <w:t xml:space="preserve">04</w:t>
            </w:r>
          </w:p>
        </w:tc>
        <w:tc>
          <w:tcPr/>
          <w:p>
            <w:pPr>
              <w:pStyle w:val="Compact"/>
              <w:jc w:val="left"/>
            </w:pPr>
            <w:r>
              <w:t xml:space="preserve">Colour Grading &amp; Calibration Hardware (reference monitor, colourimeter, calibration software)</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One-time purchase</w:t>
            </w:r>
          </w:p>
        </w:tc>
      </w:tr>
      <w:tr>
        <w:tc>
          <w:tcPr/>
          <w:p>
            <w:pPr>
              <w:pStyle w:val="Compact"/>
              <w:jc w:val="left"/>
            </w:pPr>
            <w:r>
              <w:t xml:space="preserve">05</w:t>
            </w:r>
          </w:p>
        </w:tc>
        <w:tc>
          <w:tcPr/>
          <w:p>
            <w:pPr>
              <w:pStyle w:val="Compact"/>
              <w:jc w:val="left"/>
            </w:pPr>
            <w:r>
              <w:t xml:space="preserve">Editor Workstation Hardware (high-performance editing PC, 64 GB RAM, dual GPU, 4 TB NVMe storage) – Saint Petersburg delivery</w:t>
            </w:r>
          </w:p>
        </w:tc>
        <w:tc>
          <w:tcPr/>
          <w:p>
            <w:pPr>
              <w:pStyle w:val="Compact"/>
              <w:jc w:val="left"/>
            </w:pPr>
            <w:r>
              <w:t xml:space="preserve">5</w:t>
            </w:r>
          </w:p>
        </w:tc>
        <w:tc>
          <w:tcPr/>
          <w:p>
            <w:pPr>
              <w:pStyle w:val="Compact"/>
              <w:jc w:val="left"/>
            </w:pPr>
            <w:r>
              <w:t xml:space="preserve">6,400.00</w:t>
            </w:r>
          </w:p>
        </w:tc>
        <w:tc>
          <w:tcPr/>
          <w:p>
            <w:pPr>
              <w:pStyle w:val="Compact"/>
              <w:jc w:val="left"/>
            </w:pPr>
            <w:r>
              <w:t xml:space="preserve">32,000.00</w:t>
            </w:r>
          </w:p>
        </w:tc>
        <w:tc>
          <w:tcPr/>
          <w:p>
            <w:pPr>
              <w:pStyle w:val="Compact"/>
              <w:jc w:val="left"/>
            </w:pPr>
            <w:r>
              <w:t xml:space="preserve">One-time purchase</w:t>
            </w:r>
          </w:p>
        </w:tc>
      </w:tr>
      <w:tr>
        <w:tc>
          <w:tcPr/>
          <w:p>
            <w:pPr>
              <w:pStyle w:val="Compact"/>
              <w:jc w:val="left"/>
            </w:pPr>
            <w:r>
              <w:t xml:space="preserve">06</w:t>
            </w:r>
          </w:p>
        </w:tc>
        <w:tc>
          <w:tcPr/>
          <w:p>
            <w:pPr>
              <w:pStyle w:val="Compact"/>
              <w:jc w:val="left"/>
            </w:pPr>
            <w:r>
              <w:t xml:space="preserve">Project Management &amp; Coordination (dedicated PM based in Saint Petersburg, Russia)</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12 months</w:t>
            </w:r>
          </w:p>
        </w:tc>
      </w:tr>
      <w:tr>
        <w:tc>
          <w:tcPr/>
          <w:p>
            <w:pPr>
              <w:pStyle w:val="Compact"/>
              <w:jc w:val="left"/>
            </w:pPr>
            <w:r>
              <w:t xml:space="preserve">07</w:t>
            </w:r>
          </w:p>
        </w:tc>
        <w:tc>
          <w:tcPr/>
          <w:p>
            <w:pPr>
              <w:pStyle w:val="Compact"/>
              <w:jc w:val="left"/>
            </w:pPr>
            <w:r>
              <w:t xml:space="preserve">Technical Support &amp; Maintenance (Editor software updates, hardware diagnostics, priority response)</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c>
          <w:tcPr/>
          <w:p>
            <w:pPr>
              <w:pStyle w:val="Compact"/>
              <w:jc w:val="left"/>
            </w:pPr>
            <w:r>
              <w:t xml:space="preserve">12 months</w:t>
            </w:r>
          </w:p>
        </w:tc>
      </w:tr>
      <w:tr>
        <w:tc>
          <w:tcPr/>
          <w:p>
            <w:pPr>
              <w:pStyle w:val="Compact"/>
              <w:jc w:val="left"/>
            </w:pPr>
            <w:r>
              <w:t xml:space="preserve">08</w:t>
            </w:r>
          </w:p>
        </w:tc>
        <w:tc>
          <w:tcPr/>
          <w:p>
            <w:pPr>
              <w:pStyle w:val="Compact"/>
              <w:jc w:val="left"/>
            </w:pPr>
            <w:r>
              <w:t xml:space="preserve">Travel &amp; Accommodation – Editor and PM team, London to Saint Petersburg, Russia (round-trip, 2 visits)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Per visit</w:t>
            </w:r>
          </w:p>
        </w:tc>
      </w:tr>
      <w:tr>
        <w:tc>
          <w:tcPr/>
          <w:p>
            <w:pPr>
              <w:pStyle w:val="Compact"/>
              <w:jc w:val="left"/>
            </w:pPr>
            <w:r>
              <w:t xml:space="preserve">09</w:t>
            </w:r>
          </w:p>
        </w:tc>
        <w:tc>
          <w:tcPr/>
          <w:p>
            <w:pPr>
              <w:pStyle w:val="Compact"/>
              <w:jc w:val="left"/>
            </w:pPr>
            <w:r>
              <w:t xml:space="preserve">Custom Editor Workflow Development (template library, asset management system, automated export pipelines for Russian broadcast standards)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One-time, 4-week delivery</w:t>
            </w:r>
          </w:p>
        </w:tc>
      </w:tr>
      <w:tr>
        <w:tc>
          <w:tcPr/>
          <w:p>
            <w:pPr>
              <w:pStyle w:val="Compact"/>
              <w:jc w:val="left"/>
            </w:pPr>
            <w:r>
              <w:t xml:space="preserve">10</w:t>
            </w:r>
          </w:p>
        </w:tc>
        <w:tc>
          <w:tcPr/>
          <w:p>
            <w:pPr>
              <w:pStyle w:val="Compact"/>
              <w:jc w:val="left"/>
            </w:pPr>
            <w:r>
              <w:t xml:space="preserve">Training &amp; Knowledge Transfer (4-day intensive Editor training for 8 in-house staff, Saint Petersburg, Russia)</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One-time, 4 days</w:t>
            </w:r>
          </w:p>
        </w:tc>
      </w:tr>
    </w:tbl>
    <w:bookmarkEnd w:id="26"/>
    <w:bookmarkStart w:id="27" w:name="cost-summary"/>
    <w:p>
      <w:pPr>
        <w:pStyle w:val="Heading2"/>
      </w:pPr>
      <w:r>
        <w:t xml:space="preserve">4.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01–10)</w:t>
            </w:r>
          </w:p>
        </w:tc>
        <w:tc>
          <w:tcPr/>
          <w:p>
            <w:pPr>
              <w:pStyle w:val="Compact"/>
              <w:jc w:val="right"/>
            </w:pPr>
            <w:r>
              <w:t xml:space="preserve">$195,750.00</w:t>
            </w:r>
          </w:p>
        </w:tc>
      </w:tr>
      <w:tr>
        <w:tc>
          <w:tcPr/>
          <w:p>
            <w:pPr>
              <w:pStyle w:val="Compact"/>
              <w:jc w:val="left"/>
            </w:pPr>
            <w:r>
              <w:t xml:space="preserve">Applicable VAT / Tax (0% – cross-border B2B, Russia Saint Petersburg)</w:t>
            </w:r>
          </w:p>
        </w:tc>
        <w:tc>
          <w:tcPr/>
          <w:p>
            <w:pPr>
              <w:pStyle w:val="Compact"/>
              <w:jc w:val="right"/>
            </w:pPr>
            <w:r>
              <w:t xml:space="preserve">$0.00</w:t>
            </w:r>
          </w:p>
        </w:tc>
      </w:tr>
      <w:tr>
        <w:tc>
          <w:tcPr/>
          <w:p>
            <w:pPr>
              <w:pStyle w:val="Compact"/>
              <w:jc w:val="left"/>
            </w:pPr>
            <w:r>
              <w:t xml:space="preserve">Import Duties &amp; Customs Clearance (hardware, Saint Petersburg, Russia)</w:t>
            </w:r>
          </w:p>
        </w:tc>
        <w:tc>
          <w:tcPr/>
          <w:p>
            <w:pPr>
              <w:pStyle w:val="Compact"/>
              <w:jc w:val="right"/>
            </w:pPr>
            <w:r>
              <w:t xml:space="preserve">$4,820.00</w:t>
            </w:r>
          </w:p>
        </w:tc>
      </w:tr>
      <w:tr>
        <w:tc>
          <w:tcPr/>
          <w:p>
            <w:pPr>
              <w:pStyle w:val="Compact"/>
              <w:jc w:val="left"/>
            </w:pPr>
            <w:r>
              <w:t xml:space="preserve">Insurance &amp; Risk Coverage (Editor personnel and equipment, Russia Saint Petersburg)</w:t>
            </w:r>
          </w:p>
        </w:tc>
        <w:tc>
          <w:tcPr/>
          <w:p>
            <w:pPr>
              <w:pStyle w:val="Compact"/>
              <w:jc w:val="right"/>
            </w:pPr>
            <w:r>
              <w:t xml:space="preserve">$2,340.00</w:t>
            </w:r>
          </w:p>
        </w:tc>
      </w:tr>
      <w:tr>
        <w:tc>
          <w:tcPr/>
          <w:p>
            <w:pPr>
              <w:pStyle w:val="Compact"/>
              <w:jc w:val="left"/>
            </w:pPr>
            <w:r>
              <w:t xml:space="preserve">GRAND TOTAL (USD)</w:t>
            </w:r>
          </w:p>
        </w:tc>
        <w:tc>
          <w:tcPr/>
          <w:p>
            <w:pPr>
              <w:pStyle w:val="Compact"/>
              <w:jc w:val="right"/>
            </w:pPr>
            <w:r>
              <w:t xml:space="preserve">$202,910.00</w:t>
            </w:r>
          </w:p>
        </w:tc>
      </w:tr>
    </w:tbl>
    <w:bookmarkEnd w:id="27"/>
    <w:bookmarkStart w:id="28" w:name="payment-terms"/>
    <w:p>
      <w:pPr>
        <w:pStyle w:val="Heading2"/>
      </w:pPr>
      <w:r>
        <w:t xml:space="preserve">5. Payment Terms</w:t>
      </w:r>
    </w:p>
    <w:p>
      <w:pPr>
        <w:pStyle w:val="FirstParagraph"/>
      </w:pPr>
      <w:r>
        <w:rPr>
          <w:bCs/>
          <w:b/>
        </w:rPr>
        <w:t xml:space="preserve">Payment Schedule:</w:t>
      </w:r>
    </w:p>
    <w:p>
      <w:pPr>
        <w:numPr>
          <w:ilvl w:val="0"/>
          <w:numId w:val="1001"/>
        </w:numPr>
        <w:pStyle w:val="Compact"/>
      </w:pPr>
      <w:r>
        <w:t xml:space="preserve">30% advance payment upon acceptance of this Quotation Estimate:</w:t>
      </w:r>
      <w:r>
        <w:t xml:space="preserve"> </w:t>
      </w:r>
      <w:r>
        <w:rPr>
          <w:bCs/>
          <w:b/>
        </w:rPr>
        <w:t xml:space="preserve">$60,873.00</w:t>
      </w:r>
    </w:p>
    <w:p>
      <w:pPr>
        <w:numPr>
          <w:ilvl w:val="0"/>
          <w:numId w:val="1001"/>
        </w:numPr>
        <w:pStyle w:val="Compact"/>
      </w:pPr>
      <w:r>
        <w:t xml:space="preserve">40% upon completion of Editor on-site deployment in Saint Petersburg, Russia:</w:t>
      </w:r>
      <w:r>
        <w:t xml:space="preserve"> </w:t>
      </w:r>
      <w:r>
        <w:rPr>
          <w:bCs/>
          <w:b/>
        </w:rPr>
        <w:t xml:space="preserve">$81,164.00</w:t>
      </w:r>
    </w:p>
    <w:p>
      <w:pPr>
        <w:numPr>
          <w:ilvl w:val="0"/>
          <w:numId w:val="1001"/>
        </w:numPr>
        <w:pStyle w:val="Compact"/>
      </w:pPr>
      <w:r>
        <w:t xml:space="preserve">30% final payment upon successful completion of the 12-month Editor service term:</w:t>
      </w:r>
      <w:r>
        <w:t xml:space="preserve"> </w:t>
      </w:r>
      <w:r>
        <w:rPr>
          <w:bCs/>
          <w:b/>
        </w:rPr>
        <w:t xml:space="preserve">$60,873.00</w:t>
      </w:r>
    </w:p>
    <w:p>
      <w:pPr>
        <w:pStyle w:val="FirstParagraph"/>
      </w:pPr>
      <w:r>
        <w:rPr>
          <w:bCs/>
          <w:b/>
        </w:rPr>
        <w:t xml:space="preserve">Payment Method:</w:t>
      </w:r>
      <w:r>
        <w:t xml:space="preserve"> </w:t>
      </w:r>
      <w:r>
        <w:t xml:space="preserve">Wire transfer to NorthBridge Media Solutions Ltd. corporate account (IBAN and SWIFT details provided upon execution). All transactions related to this Editor engagement in Russia Saint Petersburg shall be processed in US Dollars (USD) unless otherwise agreed in writing.</w:t>
      </w:r>
    </w:p>
    <w:p>
      <w:pPr>
        <w:pStyle w:val="BodyText"/>
      </w:pPr>
      <w:r>
        <w:rPr>
          <w:bCs/>
          <w:b/>
        </w:rPr>
        <w:t xml:space="preserve">Payment Due:</w:t>
      </w:r>
      <w:r>
        <w:t xml:space="preserve"> </w:t>
      </w:r>
      <w:r>
        <w:t xml:space="preserve">Within 14 calendar days of invoice date. Late payments shall accrue interest at 1.5% per month.</w:t>
      </w:r>
    </w:p>
    <w:bookmarkEnd w:id="28"/>
    <w:bookmarkStart w:id="29" w:name="Xb7969633f6e83cd16b763c7cc2efc5813fb9252"/>
    <w:p>
      <w:pPr>
        <w:pStyle w:val="Heading2"/>
      </w:pPr>
      <w:r>
        <w:t xml:space="preserve">6. Delivery &amp; Deployment – Russia Saint Petersburg</w:t>
      </w:r>
    </w:p>
    <w:p>
      <w:pPr>
        <w:pStyle w:val="FirstParagraph"/>
      </w:pPr>
      <w:r>
        <w:t xml:space="preserve">All hardware components listed in this Quotation Estimate will be shipped to the client's facility at 45 Nevsky Prospekt, Saint Petersburg, 191025, Russia. Delivery to Saint Petersburg, Russia is estimated at 10–14 business days from the date of confirmed order, inclusive of customs clearance at the Saint Petersburg port of entry. The Editor team will arrive in Saint Petersburg, Russia no later than 1 June 2025 to commence the on-site deployment phase. All Editor personnel will hold valid Russian business visas and will comply with all local labour and immigration regulations in Saint Petersburg, Russia.</w:t>
      </w:r>
    </w:p>
    <w:bookmarkEnd w:id="29"/>
    <w:bookmarkStart w:id="30" w:name="terms-conditions"/>
    <w:p>
      <w:pPr>
        <w:pStyle w:val="Heading2"/>
      </w:pPr>
      <w:r>
        <w:t xml:space="preserve">7. Terms &amp; Conditions</w:t>
      </w:r>
    </w:p>
    <w:p>
      <w:pPr>
        <w:numPr>
          <w:ilvl w:val="0"/>
          <w:numId w:val="1002"/>
        </w:numPr>
        <w:pStyle w:val="Compact"/>
      </w:pPr>
      <w:r>
        <w:t xml:space="preserve">This Quotation Estimate is valid for a period of 90 days from the date of issue. After expiry, all Editor service rates and hardware pricing are subject to revision.</w:t>
      </w:r>
    </w:p>
    <w:p>
      <w:pPr>
        <w:numPr>
          <w:ilvl w:val="0"/>
          <w:numId w:val="1002"/>
        </w:numPr>
        <w:pStyle w:val="Compact"/>
      </w:pPr>
      <w:r>
        <w:t xml:space="preserve">Any changes to the scope of Editor services in Russia Saint Petersburg must be documented via a formal Change Order signed by both parties.</w:t>
      </w:r>
    </w:p>
    <w:p>
      <w:pPr>
        <w:numPr>
          <w:ilvl w:val="0"/>
          <w:numId w:val="1002"/>
        </w:numPr>
        <w:pStyle w:val="Compact"/>
      </w:pPr>
      <w:r>
        <w:t xml:space="preserve">NorthBridge Media Solutions Ltd. shall not be liable for delays caused by force majeure events, including but not limited to customs hold-ups at the Saint Petersburg, Russia border, political disruptions, or natural disasters.</w:t>
      </w:r>
    </w:p>
    <w:p>
      <w:pPr>
        <w:numPr>
          <w:ilvl w:val="0"/>
          <w:numId w:val="1002"/>
        </w:numPr>
        <w:pStyle w:val="Compact"/>
      </w:pPr>
      <w:r>
        <w:t xml:space="preserve">All Editor deliverables, project files, and proprietary workflows developed under this Quotation Estimate shall become the exclusive property of Aurora Digital Productions OOO upon full payment.</w:t>
      </w:r>
    </w:p>
    <w:p>
      <w:pPr>
        <w:numPr>
          <w:ilvl w:val="0"/>
          <w:numId w:val="1002"/>
        </w:numPr>
        <w:pStyle w:val="Compact"/>
      </w:pPr>
      <w:r>
        <w:t xml:space="preserve">Confidentiality obligations under this Quotation Estimate shall survive termination for a period of three (3) years. All data processed by the Editor in Saint Petersburg, Russia shall be stored on local servers in compliance with Federal Law No. 152-FZ on Personal Data.</w:t>
      </w:r>
    </w:p>
    <w:p>
      <w:pPr>
        <w:numPr>
          <w:ilvl w:val="0"/>
          <w:numId w:val="1002"/>
        </w:numPr>
        <w:pStyle w:val="Compact"/>
      </w:pPr>
      <w:r>
        <w:t xml:space="preserve">Governing Law: This Quotation Estimate and any resulting Editor service agreement shall be governed by the laws of England and Wales, with jurisdiction in the courts of London. Disputes shall first be subject to mediation in Saint Petersburg, Russia before escalation to arbitration.</w:t>
      </w:r>
    </w:p>
    <w:bookmarkEnd w:id="30"/>
    <w:bookmarkStart w:id="31" w:name="acceptance-signatures"/>
    <w:p>
      <w:pPr>
        <w:pStyle w:val="Heading2"/>
      </w:pPr>
      <w:r>
        <w:t xml:space="preserve">8. Acceptance &amp; Signatures</w:t>
      </w:r>
    </w:p>
    <w:p>
      <w:pPr>
        <w:pStyle w:val="FirstParagraph"/>
      </w:pPr>
      <w:r>
        <w:t xml:space="preserve">By signing below, both parties acknowledge and agree to the terms, conditions, and pricing set forth in this Quotation Estimate for the Editor services to be delivered in Russia Saint Petersburg.</w:t>
      </w:r>
    </w:p>
    <w:p>
      <w:pPr>
        <w:pStyle w:val="BodyText"/>
      </w:pPr>
      <w:r>
        <w:rPr>
          <w:bCs/>
          <w:b/>
        </w:rPr>
        <w:t xml:space="preserve">For NorthBridge Media Solutions Ltd.:</w:t>
      </w:r>
    </w:p>
    <w:p>
      <w:pPr>
        <w:pStyle w:val="BodyText"/>
      </w:pPr>
      <w:r>
        <w:t xml:space="preserve">James Whitfield, Managing Director</w:t>
      </w:r>
    </w:p>
    <w:p>
      <w:pPr>
        <w:pStyle w:val="BodyText"/>
      </w:pPr>
      <w:r>
        <w:t xml:space="preserve">Date: ____________________</w:t>
      </w:r>
    </w:p>
    <w:p>
      <w:pPr>
        <w:pStyle w:val="BodyText"/>
      </w:pPr>
      <w:r>
        <w:rPr>
          <w:bCs/>
          <w:b/>
        </w:rPr>
        <w:t xml:space="preserve">For Aurora Digital Productions OOO (Saint Petersburg, Russia):</w:t>
      </w:r>
    </w:p>
    <w:p>
      <w:pPr>
        <w:pStyle w:val="BodyText"/>
      </w:pPr>
      <w:r>
        <w:t xml:space="preserve">Dmitry Volkov, Head of Post-Production</w:t>
      </w:r>
    </w:p>
    <w:p>
      <w:pPr>
        <w:pStyle w:val="BodyText"/>
      </w:pPr>
      <w:r>
        <w:t xml:space="preserve">Date: ____________________</w:t>
      </w:r>
    </w:p>
    <w:p>
      <w:pPr>
        <w:pStyle w:val="BodyText"/>
      </w:pPr>
      <w:r>
        <w:t xml:space="preserve">Quotation Estimate QTE-RSP-2025-04871 | Editor Services | Russia Saint Petersburg | Issued by NorthBridge Media Solutions Ltd.</w:t>
      </w:r>
    </w:p>
    <w:p>
      <w:pPr>
        <w:pStyle w:val="BodyText"/>
      </w:pPr>
      <w:r>
        <w:t xml:space="preserve">This document is confidential and intended solely for the named recipient. Unauthorised reproduction or distribution is prohibited.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Russia Saint Petersburg</dc:title>
  <dc:creator/>
  <dc:language>en</dc:language>
  <cp:keywords/>
  <dcterms:created xsi:type="dcterms:W3CDTF">2026-10-10T07:02:14Z</dcterms:created>
  <dcterms:modified xsi:type="dcterms:W3CDTF">2026-10-10T07:02:14Z</dcterms:modified>
</cp:coreProperties>
</file>

<file path=docProps/custom.xml><?xml version="1.0" encoding="utf-8"?>
<Properties xmlns="http://schemas.openxmlformats.org/officeDocument/2006/custom-properties" xmlns:vt="http://schemas.openxmlformats.org/officeDocument/2006/docPropsVTypes"/>
</file>