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Editor Services — Spain Madrid</w:t>
      </w:r>
    </w:p>
    <w:p>
      <w:pPr>
        <w:pStyle w:val="BodyText"/>
      </w:pPr>
      <w:r>
        <w:t xml:space="preserve">Document Reference: QTE-ES-MAD-2025-0472</w:t>
      </w:r>
    </w:p>
    <w:bookmarkEnd w:id="20"/>
    <w:p>
      <w:pPr>
        <w:pStyle w:val="BodyText"/>
      </w:pPr>
      <w:r>
        <w:rPr>
          <w:bCs/>
          <w:b/>
        </w:rPr>
        <w:t xml:space="preserve">Prepared For:</w:t>
      </w:r>
      <w:r>
        <w:br/>
      </w:r>
      <w:r>
        <w:t xml:space="preserve">Client Name: _______________________</w:t>
      </w:r>
      <w:r>
        <w:br/>
      </w:r>
      <w:r>
        <w:t xml:space="preserve">Company: _______________________</w:t>
      </w:r>
      <w:r>
        <w:br/>
      </w:r>
      <w:r>
        <w:t xml:space="preserve">Address: Madrid, Spain</w:t>
      </w:r>
      <w:r>
        <w:br/>
      </w:r>
      <w:r>
        <w:t xml:space="preserve">NIF/CIF: _______________________</w:t>
      </w:r>
      <w:r>
        <w:br/>
      </w:r>
      <w:r>
        <w:t xml:space="preserve">Email: _______________________</w:t>
      </w:r>
      <w:r>
        <w:br/>
      </w:r>
      <w:r>
        <w:t xml:space="preserve">Phone: _______________________</w:t>
      </w:r>
      <w:r>
        <w:br/>
      </w:r>
    </w:p>
    <w:p>
      <w:pPr>
        <w:pStyle w:val="BodyText"/>
      </w:pPr>
      <w:r>
        <w:rPr>
          <w:bCs/>
          <w:b/>
        </w:rPr>
        <w:t xml:space="preserve">Prepared By:</w:t>
      </w:r>
      <w:r>
        <w:br/>
      </w:r>
      <w:r>
        <w:t xml:space="preserve">Editor Studio Madrid S.L.</w:t>
      </w:r>
      <w:r>
        <w:br/>
      </w:r>
      <w:r>
        <w:t xml:space="preserve">Calle Gran Vía 42, 3ºB</w:t>
      </w:r>
      <w:r>
        <w:br/>
      </w:r>
      <w:r>
        <w:t xml:space="preserve">28013 Madrid, Spain</w:t>
      </w:r>
      <w:r>
        <w:br/>
      </w:r>
      <w:r>
        <w:t xml:space="preserve">NIF: B-87654321</w:t>
      </w:r>
      <w:r>
        <w:br/>
      </w:r>
      <w:r>
        <w:t xml:space="preserve">Email: info@editorstudiomadrid.es</w:t>
      </w:r>
      <w:r>
        <w:br/>
      </w:r>
      <w:r>
        <w:t xml:space="preserve">Phone: +34 910 000 000</w:t>
      </w:r>
      <w:r>
        <w:br/>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professional Editor services to be delivered and executed within the city of Madrid, Spain. The Editor engagement described herein encompasses a comprehensive suite of editorial, post-production, and content refinement services tailored to the client’s operational requirements. All pricing, terms, and conditions contained within this Quotation Estimate are governed by the commercial regulations applicable in Spain Madrid and comply with the Spanish Civil Code and the General Tax Law (Ley General Tributaria).</w:t>
      </w:r>
    </w:p>
    <w:p>
      <w:pPr>
        <w:pStyle w:val="BodyText"/>
      </w:pPr>
      <w:r>
        <w:t xml:space="preserve">The Editor services proposed in this Quotation Estimate are designed to meet the highest industry standards recognized across the Iberian Peninsula, with particular attention to the linguistic, cultural, and regulatory nuances specific to the Madrid region. Whether the Editor engagement involves video post-production, manuscript editing, digital content structuring, or multimedia project finalization, this Quotation Estimate provides a transparent and itemized breakdown of all anticipated charges.</w:t>
      </w:r>
    </w:p>
    <w:bookmarkEnd w:id="21"/>
    <w:bookmarkStart w:id="22" w:name="scope-of-editor-services"/>
    <w:p>
      <w:pPr>
        <w:pStyle w:val="Heading2"/>
      </w:pPr>
      <w:r>
        <w:t xml:space="preserve">2. Scope of Editor Services</w:t>
      </w:r>
    </w:p>
    <w:p>
      <w:pPr>
        <w:pStyle w:val="FirstParagraph"/>
      </w:pPr>
      <w:r>
        <w:t xml:space="preserve">The Editor team based in Spain Madrid will deliver the following services as part of this Quotation Estimate. Each line item below represents a distinct phase of the Editor workflow, and the client may select individual items or the full package as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Editor Service Description</w:t>
            </w:r>
          </w:p>
        </w:tc>
        <w:tc>
          <w:tcPr/>
          <w:p>
            <w:pPr>
              <w:pStyle w:val="Compact"/>
              <w:jc w:val="left"/>
            </w:pPr>
            <w:r>
              <w:t xml:space="preserve">Duration / Volume</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project consultation and editorial strategy session conducted at the Editor’s studio in central Madrid</w:t>
            </w:r>
          </w:p>
        </w:tc>
        <w:tc>
          <w:tcPr/>
          <w:p>
            <w:pPr>
              <w:pStyle w:val="Compact"/>
              <w:jc w:val="left"/>
            </w:pPr>
            <w:r>
              <w:t xml:space="preserve">1 session (3 hrs)</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Madrid, Spain</w:t>
            </w:r>
          </w:p>
        </w:tc>
      </w:tr>
      <w:tr>
        <w:tc>
          <w:tcPr/>
          <w:p>
            <w:pPr>
              <w:pStyle w:val="Compact"/>
              <w:jc w:val="left"/>
            </w:pPr>
            <w:r>
              <w:t xml:space="preserve">02</w:t>
            </w:r>
          </w:p>
        </w:tc>
        <w:tc>
          <w:tcPr/>
          <w:p>
            <w:pPr>
              <w:pStyle w:val="Compact"/>
              <w:jc w:val="left"/>
            </w:pPr>
            <w:r>
              <w:t xml:space="preserve">Primary Editor pass: structural editing, narrative flow refinement, and content reorganization for the client’s main deliverable</w:t>
            </w:r>
          </w:p>
        </w:tc>
        <w:tc>
          <w:tcPr/>
          <w:p>
            <w:pPr>
              <w:pStyle w:val="Compact"/>
              <w:jc w:val="left"/>
            </w:pPr>
            <w:r>
              <w:t xml:space="preserve">40 hours</w:t>
            </w:r>
          </w:p>
        </w:tc>
        <w:tc>
          <w:tcPr/>
          <w:p>
            <w:pPr>
              <w:pStyle w:val="Compact"/>
              <w:jc w:val="left"/>
            </w:pPr>
            <w:r>
              <w:t xml:space="preserve">65.00</w:t>
            </w:r>
          </w:p>
        </w:tc>
        <w:tc>
          <w:tcPr/>
          <w:p>
            <w:pPr>
              <w:pStyle w:val="Compact"/>
              <w:jc w:val="left"/>
            </w:pPr>
            <w:r>
              <w:t xml:space="preserve">2,600.00</w:t>
            </w:r>
          </w:p>
        </w:tc>
        <w:tc>
          <w:tcPr/>
          <w:p>
            <w:pPr>
              <w:pStyle w:val="Compact"/>
              <w:jc w:val="left"/>
            </w:pPr>
            <w:r>
              <w:t xml:space="preserve">Madrid, Spain</w:t>
            </w:r>
          </w:p>
        </w:tc>
      </w:tr>
      <w:tr>
        <w:tc>
          <w:tcPr/>
          <w:p>
            <w:pPr>
              <w:pStyle w:val="Compact"/>
              <w:jc w:val="left"/>
            </w:pPr>
            <w:r>
              <w:t xml:space="preserve">03</w:t>
            </w:r>
          </w:p>
        </w:tc>
        <w:tc>
          <w:tcPr/>
          <w:p>
            <w:pPr>
              <w:pStyle w:val="Compact"/>
              <w:jc w:val="left"/>
            </w:pPr>
            <w:r>
              <w:t xml:space="preserve">Secondary Editor pass: line editing, grammatical correction, stylistic consistency, and tone alignment per client brand guidelines</w:t>
            </w:r>
          </w:p>
        </w:tc>
        <w:tc>
          <w:tcPr/>
          <w:p>
            <w:pPr>
              <w:pStyle w:val="Compact"/>
              <w:jc w:val="left"/>
            </w:pPr>
            <w:r>
              <w:t xml:space="preserve">25 hours</w:t>
            </w:r>
          </w:p>
        </w:tc>
        <w:tc>
          <w:tcPr/>
          <w:p>
            <w:pPr>
              <w:pStyle w:val="Compact"/>
              <w:jc w:val="left"/>
            </w:pPr>
            <w:r>
              <w:t xml:space="preserve">58.00</w:t>
            </w:r>
          </w:p>
        </w:tc>
        <w:tc>
          <w:tcPr/>
          <w:p>
            <w:pPr>
              <w:pStyle w:val="Compact"/>
              <w:jc w:val="left"/>
            </w:pPr>
            <w:r>
              <w:t xml:space="preserve">1,450.00</w:t>
            </w:r>
          </w:p>
        </w:tc>
        <w:tc>
          <w:tcPr/>
          <w:p>
            <w:pPr>
              <w:pStyle w:val="Compact"/>
              <w:jc w:val="left"/>
            </w:pPr>
            <w:r>
              <w:t xml:space="preserve">Madrid, Spain</w:t>
            </w:r>
          </w:p>
        </w:tc>
      </w:tr>
      <w:tr>
        <w:tc>
          <w:tcPr/>
          <w:p>
            <w:pPr>
              <w:pStyle w:val="Compact"/>
              <w:jc w:val="left"/>
            </w:pPr>
            <w:r>
              <w:t xml:space="preserve">04</w:t>
            </w:r>
          </w:p>
        </w:tc>
        <w:tc>
          <w:tcPr/>
          <w:p>
            <w:pPr>
              <w:pStyle w:val="Compact"/>
              <w:jc w:val="left"/>
            </w:pPr>
            <w:r>
              <w:t xml:space="preserve">Video/audio Editor post-production: cutting, color grading, sound mixing, and final export in formats compliant with Spanish broadcasting standards</w:t>
            </w:r>
          </w:p>
        </w:tc>
        <w:tc>
          <w:tcPr/>
          <w:p>
            <w:pPr>
              <w:pStyle w:val="Compact"/>
              <w:jc w:val="left"/>
            </w:pPr>
            <w:r>
              <w:t xml:space="preserve">30 hours</w:t>
            </w:r>
          </w:p>
        </w:tc>
        <w:tc>
          <w:tcPr/>
          <w:p>
            <w:pPr>
              <w:pStyle w:val="Compact"/>
              <w:jc w:val="left"/>
            </w:pPr>
            <w:r>
              <w:t xml:space="preserve">72.00</w:t>
            </w:r>
          </w:p>
        </w:tc>
        <w:tc>
          <w:tcPr/>
          <w:p>
            <w:pPr>
              <w:pStyle w:val="Compact"/>
              <w:jc w:val="left"/>
            </w:pPr>
            <w:r>
              <w:t xml:space="preserve">2,160.00</w:t>
            </w:r>
          </w:p>
        </w:tc>
        <w:tc>
          <w:tcPr/>
          <w:p>
            <w:pPr>
              <w:pStyle w:val="Compact"/>
              <w:jc w:val="left"/>
            </w:pPr>
            <w:r>
              <w:t xml:space="preserve">Madrid, Spain</w:t>
            </w:r>
          </w:p>
        </w:tc>
      </w:tr>
      <w:tr>
        <w:tc>
          <w:tcPr/>
          <w:p>
            <w:pPr>
              <w:pStyle w:val="Compact"/>
              <w:jc w:val="left"/>
            </w:pPr>
            <w:r>
              <w:t xml:space="preserve">05</w:t>
            </w:r>
          </w:p>
        </w:tc>
        <w:tc>
          <w:tcPr/>
          <w:p>
            <w:pPr>
              <w:pStyle w:val="Compact"/>
              <w:jc w:val="left"/>
            </w:pPr>
            <w:r>
              <w:t xml:space="preserve">Translation and localization support by the Editor team (Spanish ↔ English) for all textual and on-screen elements</w:t>
            </w:r>
          </w:p>
        </w:tc>
        <w:tc>
          <w:tcPr/>
          <w:p>
            <w:pPr>
              <w:pStyle w:val="Compact"/>
              <w:jc w:val="left"/>
            </w:pPr>
            <w:r>
              <w:t xml:space="preserve">15 hours</w:t>
            </w:r>
          </w:p>
        </w:tc>
        <w:tc>
          <w:tcPr/>
          <w:p>
            <w:pPr>
              <w:pStyle w:val="Compact"/>
              <w:jc w:val="left"/>
            </w:pPr>
            <w:r>
              <w:t xml:space="preserve">60.00</w:t>
            </w:r>
          </w:p>
        </w:tc>
        <w:tc>
          <w:tcPr/>
          <w:p>
            <w:pPr>
              <w:pStyle w:val="Compact"/>
              <w:jc w:val="left"/>
            </w:pPr>
            <w:r>
              <w:t xml:space="preserve">900.00</w:t>
            </w:r>
          </w:p>
        </w:tc>
        <w:tc>
          <w:tcPr/>
          <w:p>
            <w:pPr>
              <w:pStyle w:val="Compact"/>
              <w:jc w:val="left"/>
            </w:pPr>
            <w:r>
              <w:t xml:space="preserve">Madrid, Spain</w:t>
            </w:r>
          </w:p>
        </w:tc>
      </w:tr>
      <w:tr>
        <w:tc>
          <w:tcPr/>
          <w:p>
            <w:pPr>
              <w:pStyle w:val="Compact"/>
              <w:jc w:val="left"/>
            </w:pPr>
            <w:r>
              <w:t xml:space="preserve">06</w:t>
            </w:r>
          </w:p>
        </w:tc>
        <w:tc>
          <w:tcPr/>
          <w:p>
            <w:pPr>
              <w:pStyle w:val="Compact"/>
              <w:jc w:val="left"/>
            </w:pPr>
            <w:r>
              <w:t xml:space="preserve">Final quality assurance review and delivery of all Editor outputs in agreed formats (PDF, MP4, DOCX, project files)</w:t>
            </w:r>
          </w:p>
        </w:tc>
        <w:tc>
          <w:tcPr/>
          <w:p>
            <w:pPr>
              <w:pStyle w:val="Compact"/>
              <w:jc w:val="left"/>
            </w:pPr>
            <w:r>
              <w:t xml:space="preserve">10 hours</w:t>
            </w:r>
          </w:p>
        </w:tc>
        <w:tc>
          <w:tcPr/>
          <w:p>
            <w:pPr>
              <w:pStyle w:val="Compact"/>
              <w:jc w:val="left"/>
            </w:pPr>
            <w:r>
              <w:t xml:space="preserve">55.00</w:t>
            </w:r>
          </w:p>
        </w:tc>
        <w:tc>
          <w:tcPr/>
          <w:p>
            <w:pPr>
              <w:pStyle w:val="Compact"/>
              <w:jc w:val="left"/>
            </w:pPr>
            <w:r>
              <w:t xml:space="preserve">550.00</w:t>
            </w:r>
          </w:p>
        </w:tc>
        <w:tc>
          <w:tcPr/>
          <w:p>
            <w:pPr>
              <w:pStyle w:val="Compact"/>
              <w:jc w:val="left"/>
            </w:pPr>
            <w:r>
              <w:t xml:space="preserve">Madrid, Spain</w:t>
            </w:r>
          </w:p>
        </w:tc>
      </w:tr>
      <w:tr>
        <w:tc>
          <w:tcPr/>
          <w:p>
            <w:pPr>
              <w:pStyle w:val="Compact"/>
              <w:jc w:val="left"/>
            </w:pPr>
            <w:r>
              <w:t xml:space="preserve">07</w:t>
            </w:r>
          </w:p>
        </w:tc>
        <w:tc>
          <w:tcPr/>
          <w:p>
            <w:pPr>
              <w:pStyle w:val="Compact"/>
              <w:jc w:val="left"/>
            </w:pPr>
            <w:r>
              <w:t xml:space="preserve">On-site Editor support at the client’s premises in the Madrid metropolitan area (up to 3 visits)</w:t>
            </w:r>
          </w:p>
        </w:tc>
        <w:tc>
          <w:tcPr/>
          <w:p>
            <w:pPr>
              <w:pStyle w:val="Compact"/>
              <w:jc w:val="left"/>
            </w:pPr>
            <w:r>
              <w:t xml:space="preserve">3 visits (4 hrs each)</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Madrid, Spain</w:t>
            </w:r>
          </w:p>
        </w:tc>
      </w:tr>
      <w:tr>
        <w:tc>
          <w:tcPr/>
          <w:p>
            <w:pPr>
              <w:pStyle w:val="Compact"/>
              <w:jc w:val="left"/>
            </w:pPr>
            <w:r>
              <w:t xml:space="preserve">08</w:t>
            </w:r>
          </w:p>
        </w:tc>
        <w:tc>
          <w:tcPr/>
          <w:p>
            <w:pPr>
              <w:pStyle w:val="Compact"/>
              <w:jc w:val="left"/>
            </w:pPr>
            <w:r>
              <w:t xml:space="preserve">Post-delivery revision window: one round of minor corrections requested by the client within 14 calendar days of final delivery</w:t>
            </w:r>
          </w:p>
        </w:tc>
        <w:tc>
          <w:tcPr/>
          <w:p>
            <w:pPr>
              <w:pStyle w:val="Compact"/>
              <w:jc w:val="left"/>
            </w:pPr>
            <w:r>
              <w:t xml:space="preserve">5 hours</w:t>
            </w:r>
          </w:p>
        </w:tc>
        <w:tc>
          <w:tcPr/>
          <w:p>
            <w:pPr>
              <w:pStyle w:val="Compact"/>
              <w:jc w:val="left"/>
            </w:pPr>
            <w:r>
              <w:t xml:space="preserve">50.00</w:t>
            </w:r>
          </w:p>
        </w:tc>
        <w:tc>
          <w:tcPr/>
          <w:p>
            <w:pPr>
              <w:pStyle w:val="Compact"/>
              <w:jc w:val="left"/>
            </w:pPr>
            <w:r>
              <w:t xml:space="preserve">250.00</w:t>
            </w:r>
          </w:p>
        </w:tc>
        <w:tc>
          <w:tcPr/>
          <w:p>
            <w:pPr>
              <w:pStyle w:val="Compact"/>
              <w:jc w:val="left"/>
            </w:pPr>
            <w:r>
              <w:t xml:space="preserve">Madrid, Spain</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(EUR)</w:t>
            </w:r>
          </w:p>
        </w:tc>
      </w:tr>
      <w:tr>
        <w:tc>
          <w:tcPr/>
          <w:p>
            <w:pPr>
              <w:pStyle w:val="Compact"/>
              <w:jc w:val="left"/>
            </w:pPr>
            <w:r>
              <w:t xml:space="preserve">Subtotal — All Editor Services (Items 01–08)</w:t>
            </w:r>
          </w:p>
        </w:tc>
        <w:tc>
          <w:tcPr/>
          <w:p>
            <w:pPr>
              <w:pStyle w:val="Compact"/>
              <w:jc w:val="right"/>
            </w:pPr>
            <w:r>
              <w:t xml:space="preserve">9,230.00</w:t>
            </w:r>
          </w:p>
        </w:tc>
      </w:tr>
      <w:tr>
        <w:tc>
          <w:tcPr/>
          <w:p>
            <w:pPr>
              <w:pStyle w:val="Compact"/>
              <w:jc w:val="left"/>
            </w:pPr>
            <w:r>
              <w:t xml:space="preserve">VAT (IVA) at 21% — Applicable in Spain Madrid</w:t>
            </w:r>
          </w:p>
        </w:tc>
        <w:tc>
          <w:tcPr/>
          <w:p>
            <w:pPr>
              <w:pStyle w:val="Compact"/>
              <w:jc w:val="right"/>
            </w:pPr>
            <w:r>
              <w:t xml:space="preserve">1,938.30</w:t>
            </w:r>
          </w:p>
        </w:tc>
      </w:tr>
      <w:tr>
        <w:tc>
          <w:tcPr/>
          <w:p>
            <w:pPr>
              <w:pStyle w:val="Compact"/>
              <w:jc w:val="left"/>
            </w:pPr>
            <w:r>
              <w:t xml:space="preserve">GRAND TOTAL (VAT included)</w:t>
            </w:r>
          </w:p>
        </w:tc>
        <w:tc>
          <w:tcPr/>
          <w:p>
            <w:pPr>
              <w:pStyle w:val="Compact"/>
              <w:jc w:val="right"/>
            </w:pPr>
            <w:r>
              <w:t xml:space="preserve">11,168.30</w:t>
            </w:r>
          </w:p>
        </w:tc>
      </w:tr>
    </w:tbl>
    <w:p>
      <w:pPr>
        <w:pStyle w:val="BodyText"/>
      </w:pPr>
      <w:r>
        <w:t xml:space="preserve">* All amounts are expressed in Euros (EUR). The VAT rate of 21% is the standard rate applicable in Spain Madrid as per current Spanish tax legislation. Should the client be a registered VAT entity within the European Union, the reverse-charge mechanism may apply, in which case the VAT line will be adjusted accordingly.</w:t>
      </w:r>
    </w:p>
    <w:bookmarkEnd w:id="23"/>
    <w:bookmarkStart w:id="24" w:name="payment-terms-and-conditions"/>
    <w:p>
      <w:pPr>
        <w:pStyle w:val="Heading2"/>
      </w:pPr>
      <w:r>
        <w:t xml:space="preserve">4. Payment Terms and Conditions</w:t>
      </w:r>
    </w:p>
    <w:p>
      <w:pPr>
        <w:pStyle w:val="FirstParagraph"/>
      </w:pPr>
      <w:r>
        <w:t xml:space="preserve">This Quotation Estimate stipulates the following payment schedule for the Editor services rendered in Spain Madrid:</w:t>
      </w:r>
    </w:p>
    <w:p>
      <w:pPr>
        <w:numPr>
          <w:ilvl w:val="0"/>
          <w:numId w:val="1001"/>
        </w:numPr>
        <w:pStyle w:val="Compact"/>
      </w:pPr>
      <w:r>
        <w:rPr>
          <w:bCs/>
          <w:b/>
        </w:rPr>
        <w:t xml:space="preserve">40% advance payment</w:t>
      </w:r>
      <w:r>
        <w:t xml:space="preserve"> </w:t>
      </w:r>
      <w:r>
        <w:t xml:space="preserve">(EUR 4,467.32) due upon acceptance of this Quotation Estimate and prior to the commencement of any Editor work.</w:t>
      </w:r>
    </w:p>
    <w:p>
      <w:pPr>
        <w:numPr>
          <w:ilvl w:val="0"/>
          <w:numId w:val="1001"/>
        </w:numPr>
        <w:pStyle w:val="Compact"/>
      </w:pPr>
      <w:r>
        <w:rPr>
          <w:bCs/>
          <w:b/>
        </w:rPr>
        <w:t xml:space="preserve">40% interim payment</w:t>
      </w:r>
      <w:r>
        <w:t xml:space="preserve"> </w:t>
      </w:r>
      <w:r>
        <w:t xml:space="preserve">(EUR 4,467.32) due upon completion of the primary Editor pass and delivery of the mid-project review package.</w:t>
      </w:r>
    </w:p>
    <w:p>
      <w:pPr>
        <w:numPr>
          <w:ilvl w:val="0"/>
          <w:numId w:val="1001"/>
        </w:numPr>
        <w:pStyle w:val="Compact"/>
      </w:pPr>
      <w:r>
        <w:rPr>
          <w:bCs/>
          <w:b/>
        </w:rPr>
        <w:t xml:space="preserve">20% final payment</w:t>
      </w:r>
      <w:r>
        <w:t xml:space="preserve"> </w:t>
      </w:r>
      <w:r>
        <w:t xml:space="preserve">(EUR 2,233.66) due upon final delivery and client sign-off of all Editor outputs.</w:t>
      </w:r>
    </w:p>
    <w:p>
      <w:pPr>
        <w:pStyle w:val="FirstParagraph"/>
      </w:pPr>
      <w:r>
        <w:t xml:space="preserve">Payments shall be made via bank transfer to the account of Editor Studio Madrid S.L. (IBAN: ES00 0000 0000 0000 0000 0000, BIC: XXXXESXX) or by any other method mutually agreed in writing. Late payments shall accrue interest at the rate established by the Spanish Law on Late Payment in Commercial Transactions (Ley 3/2004).</w:t>
      </w:r>
    </w:p>
    <w:bookmarkEnd w:id="24"/>
    <w:bookmarkStart w:id="25" w:name="validity-and-acceptance"/>
    <w:p>
      <w:pPr>
        <w:pStyle w:val="Heading2"/>
      </w:pPr>
      <w:r>
        <w:t xml:space="preserve">5. Validity and Acceptance</w:t>
      </w:r>
    </w:p>
    <w:p>
      <w:pPr>
        <w:pStyle w:val="FirstParagraph"/>
      </w:pPr>
      <w:r>
        <w:t xml:space="preserve">This Quotation Estimate is valid for a period of thirty (30) calendar days from the date of issue. After this period, the Editor team in Spain Madrid reserves the right to revise the pricing due to changes in resource availability, material costs, or applicable tax regulations. Acceptance of this Quotation Estimate constitutes a binding agreement between the parties for the Editor services described herein.</w:t>
      </w:r>
    </w:p>
    <w:p>
      <w:pPr>
        <w:pStyle w:val="BodyText"/>
      </w:pPr>
      <w:r>
        <w:rPr>
          <w:bCs/>
          <w:b/>
        </w:rPr>
        <w:t xml:space="preserve">Important Note:</w:t>
      </w:r>
      <w:r>
        <w:t xml:space="preserve"> </w:t>
      </w:r>
      <w:r>
        <w:t xml:space="preserve">All Editor services outlined in this Quotation Estimate will be performed in compliance with the Spanish Data Protection Act (LOPDGDD) and the EU General Data Protection Regulation (GDPR). The Editor team in Spain Madrid will process all client materials with the highest degree of confidentiality and will execute a separate Data Processing Agreement (DPA) upon request.</w:t>
      </w:r>
    </w:p>
    <w:bookmarkEnd w:id="25"/>
    <w:bookmarkStart w:id="26" w:name="assumptions-and-exclusions"/>
    <w:p>
      <w:pPr>
        <w:pStyle w:val="Heading2"/>
      </w:pPr>
      <w:r>
        <w:t xml:space="preserve">6. Assumptions and Exclusions</w:t>
      </w:r>
    </w:p>
    <w:p>
      <w:pPr>
        <w:numPr>
          <w:ilvl w:val="0"/>
          <w:numId w:val="1002"/>
        </w:numPr>
        <w:pStyle w:val="Compact"/>
      </w:pPr>
      <w:r>
        <w:t xml:space="preserve">This Quotation Estimate assumes that the client will provide all source materials, brand assets, and reference documents in a timely manner to avoid delays in the Editor workflow.</w:t>
      </w:r>
    </w:p>
    <w:p>
      <w:pPr>
        <w:numPr>
          <w:ilvl w:val="0"/>
          <w:numId w:val="1002"/>
        </w:numPr>
        <w:pStyle w:val="Compact"/>
      </w:pPr>
      <w:r>
        <w:t xml:space="preserve">Travel expenses beyond the Madrid metropolitan area (including but not limited to Barcelona, Valencia, or Seville) are excluded and will be quoted separately.</w:t>
      </w:r>
    </w:p>
    <w:p>
      <w:pPr>
        <w:numPr>
          <w:ilvl w:val="0"/>
          <w:numId w:val="1002"/>
        </w:numPr>
        <w:pStyle w:val="Compact"/>
      </w:pPr>
      <w:r>
        <w:t xml:space="preserve">Any additional Editor revisions beyond the one included revision round (Item 08) will be billed at the applicable hourly rate specified in Section 2.</w:t>
      </w:r>
    </w:p>
    <w:p>
      <w:pPr>
        <w:numPr>
          <w:ilvl w:val="0"/>
          <w:numId w:val="1002"/>
        </w:numPr>
        <w:pStyle w:val="Compact"/>
      </w:pPr>
      <w:r>
        <w:t xml:space="preserve">Third-party licensing fees for fonts, stock footage, music, or software plugins are the responsibility of the client unless otherwise stated in this Quotation Estimate.</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the terms, conditions, and pricing set forth in this Quotation Estimate for the Editor services to be delivered in Spain Madrid.</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r>
        <w:br/>
      </w:r>
      <w:r>
        <w:t xml:space="preserve">Signature: _______________________</w:t>
      </w:r>
    </w:p>
    <w:p>
      <w:pPr>
        <w:pStyle w:val="BodyText"/>
      </w:pPr>
      <w:r>
        <w:rPr>
          <w:bCs/>
          <w:b/>
        </w:rPr>
        <w:t xml:space="preserve">For Editor Studio Madrid S.L.</w:t>
      </w:r>
      <w:r>
        <w:br/>
      </w:r>
      <w:r>
        <w:t xml:space="preserve">Name: _______________________</w:t>
      </w:r>
      <w:r>
        <w:br/>
      </w:r>
      <w:r>
        <w:t xml:space="preserve">Title: Lead Editor / Director</w:t>
      </w:r>
      <w:r>
        <w:br/>
      </w:r>
      <w:r>
        <w:t xml:space="preserve">Date: _______________________</w:t>
      </w:r>
      <w:r>
        <w:br/>
      </w:r>
      <w:r>
        <w:t xml:space="preserve">Signature: _______________________</w:t>
      </w:r>
    </w:p>
    <w:p>
      <w:pPr>
        <w:pStyle w:val="BodyText"/>
      </w:pPr>
      <w:r>
        <w:t xml:space="preserve">This Quotation Estimate — Document Reference QTE-ES-MAD-2025-0472 — was prepared by Editor Studio Madrid S.L., a company registered in the Commercial Registry of Madrid, Spain. All Editor services are subject to the terms outlined herein and applicable Spanish commercial law. For any queries regarding this Quotation Estimate, please contact our office in Madrid, Spain at +34 910 000 000 or info@editorstudiomadrid.es.</w:t>
      </w:r>
      <w:r>
        <w:br/>
      </w:r>
      <w:r>
        <w:br/>
      </w:r>
      <w:r>
        <w:t xml:space="preserve">© 2025 Editor Studio Madrid S.L.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Spain Madrid</dc:title>
  <dc:creator/>
  <dc:language>en</dc:language>
  <cp:keywords/>
  <dcterms:created xsi:type="dcterms:W3CDTF">2026-10-10T06:47:53Z</dcterms:created>
  <dcterms:modified xsi:type="dcterms:W3CDTF">2026-10-10T06:47:53Z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