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Editor Services — Thailand Bangkok</w:t>
      </w:r>
    </w:p>
    <w:p>
      <w:pPr>
        <w:pStyle w:val="BodyText"/>
      </w:pPr>
      <w:r>
        <w:t xml:space="preserve">Ref: QTE-BKK-2025-0472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Quotation 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Siam Creative Media Co., Ltd. — Bangkok, Thailand</w:t>
            </w:r>
          </w:p>
        </w:tc>
      </w:tr>
      <w:tr>
        <w:tc>
          <w:tcPr/>
          <w:p>
            <w:pPr>
              <w:pStyle w:val="Compact"/>
              <w:jc w:val="left"/>
            </w:pPr>
            <w:r>
              <w:t xml:space="preserve">Address:</w:t>
            </w:r>
          </w:p>
        </w:tc>
        <w:tc>
          <w:tcPr/>
          <w:p>
            <w:pPr>
              <w:pStyle w:val="Compact"/>
              <w:jc w:val="left"/>
            </w:pPr>
            <w:r>
              <w:t xml:space="preserve">88 Sukhumvit Road, Klongtoey, Watthana, Bangkok 10110, Thailand</w:t>
            </w:r>
          </w:p>
        </w:tc>
      </w:tr>
      <w:tr>
        <w:tc>
          <w:tcPr/>
          <w:p>
            <w:pPr>
              <w:pStyle w:val="Compact"/>
              <w:jc w:val="left"/>
            </w:pPr>
            <w:r>
              <w:t xml:space="preserve">Contact:</w:t>
            </w:r>
          </w:p>
        </w:tc>
        <w:tc>
          <w:tcPr/>
          <w:p>
            <w:pPr>
              <w:pStyle w:val="Compact"/>
              <w:jc w:val="left"/>
            </w:pPr>
            <w:r>
              <w:t xml:space="preserve">editorial@siamcreative.co.th | +66 2 255 8800</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Project Location:</w:t>
            </w:r>
          </w:p>
        </w:tc>
        <w:tc>
          <w:tcPr/>
          <w:p>
            <w:pPr>
              <w:pStyle w:val="Compact"/>
              <w:jc w:val="left"/>
            </w:pPr>
            <w:r>
              <w:t xml:space="preserve">Bangkok Metropolitan Area, Thailand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Siam Creative Media Co., Ltd. to provide a comprehensive and transparent cost breakdown for the engagement of a professional</w:t>
      </w:r>
      <w:r>
        <w:t xml:space="preserve"> </w:t>
      </w:r>
      <w:r>
        <w:rPr>
          <w:bCs/>
          <w:b/>
        </w:rPr>
        <w:t xml:space="preserve">Editor</w:t>
      </w:r>
      <w:r>
        <w:t xml:space="preserve"> </w:t>
      </w:r>
      <w:r>
        <w:t xml:space="preserve">to deliver editorial and post-production services within</w:t>
      </w:r>
      <w:r>
        <w:t xml:space="preserve"> </w:t>
      </w:r>
      <w:r>
        <w:rPr>
          <w:bCs/>
          <w:b/>
        </w:rPr>
        <w:t xml:space="preserve">Thailand Bangkok</w:t>
      </w:r>
      <w:r>
        <w:t xml:space="preserve">. This document serves as a formal Quotation Estimate outlining the scope of work, deliverables, timelines, and associated fees for the Editor services to be performed in the Bangkok metropolitan area. All pricing is quoted in Thai Baht (THB) unless otherwise specified, and this Quotation Estimate reflects current market rates for qualified Editor professionals operating in Thailand Bangkok as of the date of issue.</w:t>
      </w:r>
    </w:p>
    <w:bookmarkEnd w:id="21"/>
    <w:bookmarkStart w:id="22" w:name="scope-of-editor-services"/>
    <w:p>
      <w:pPr>
        <w:pStyle w:val="Heading2"/>
      </w:pPr>
      <w:r>
        <w:t xml:space="preserve">2. Scope of Editor Services</w:t>
      </w:r>
    </w:p>
    <w:p>
      <w:pPr>
        <w:pStyle w:val="FirstParagraph"/>
      </w:pPr>
      <w:r>
        <w:t xml:space="preserve">The following Quotation Estimate covers the full engagement of a senior Editor specializing in video post-production, content editing, and narrative structuring. The Editor will be physically based in Thailand Bangkok and will conduct all primary work sessions at our studio facility located in the Klongtoey district of Bangkok. The Editor will also be available for on-site editorial consultations at the client's premises within the Bangkok metropolitan area as required.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Editor Service 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Cost (THB)</w:t>
            </w:r>
          </w:p>
        </w:tc>
      </w:tr>
      <w:tr>
        <w:tc>
          <w:tcPr/>
          <w:p>
            <w:pPr>
              <w:pStyle w:val="Compact"/>
              <w:jc w:val="left"/>
            </w:pPr>
            <w:r>
              <w:t xml:space="preserve">1</w:t>
            </w:r>
          </w:p>
        </w:tc>
        <w:tc>
          <w:tcPr/>
          <w:p>
            <w:pPr>
              <w:pStyle w:val="Compact"/>
              <w:jc w:val="left"/>
            </w:pPr>
            <w:r>
              <w:t xml:space="preserve">Senior Editor — Video Post-Production</w:t>
            </w:r>
          </w:p>
        </w:tc>
        <w:tc>
          <w:tcPr/>
          <w:p>
            <w:pPr>
              <w:pStyle w:val="Compact"/>
              <w:jc w:val="left"/>
            </w:pPr>
            <w:r>
              <w:t xml:space="preserve">Full editorial cut, pacing, transitions, and narrative flow for a 12-minute corporate film to be shot in Bangkok</w:t>
            </w:r>
          </w:p>
        </w:tc>
        <w:tc>
          <w:tcPr/>
          <w:p>
            <w:pPr>
              <w:pStyle w:val="Compact"/>
              <w:jc w:val="left"/>
            </w:pPr>
            <w:r>
              <w:t xml:space="preserve">10 working days</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Editor — Multi-Camera Sync &amp; Assembly</w:t>
            </w:r>
          </w:p>
        </w:tc>
        <w:tc>
          <w:tcPr/>
          <w:p>
            <w:pPr>
              <w:pStyle w:val="Compact"/>
              <w:jc w:val="left"/>
            </w:pPr>
            <w:r>
              <w:t xml:space="preserve">Synchronization of 6-camera footage captured at a Bangkok venue; rough cut assembly</w:t>
            </w:r>
          </w:p>
        </w:tc>
        <w:tc>
          <w:tcPr/>
          <w:p>
            <w:pPr>
              <w:pStyle w:val="Compact"/>
              <w:jc w:val="left"/>
            </w:pPr>
            <w:r>
              <w:t xml:space="preserve">3 working days</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Editor — Color Grading &amp; Finishing</w:t>
            </w:r>
          </w:p>
        </w:tc>
        <w:tc>
          <w:tcPr/>
          <w:p>
            <w:pPr>
              <w:pStyle w:val="Compact"/>
              <w:jc w:val="left"/>
            </w:pPr>
            <w:r>
              <w:t xml:space="preserve">Primary and secondary color correction, LUT application, and final grade for Thailand Bangkok location footage</w:t>
            </w:r>
          </w:p>
        </w:tc>
        <w:tc>
          <w:tcPr/>
          <w:p>
            <w:pPr>
              <w:pStyle w:val="Compact"/>
              <w:jc w:val="left"/>
            </w:pPr>
            <w:r>
              <w:t xml:space="preserve">4 working days</w:t>
            </w:r>
          </w:p>
        </w:tc>
        <w:tc>
          <w:tcPr/>
          <w:p>
            <w:pPr>
              <w:pStyle w:val="Compact"/>
              <w:jc w:val="left"/>
            </w:pPr>
            <w:r>
              <w:t xml:space="preserve">78,000</w:t>
            </w:r>
          </w:p>
        </w:tc>
      </w:tr>
      <w:tr>
        <w:tc>
          <w:tcPr/>
          <w:p>
            <w:pPr>
              <w:pStyle w:val="Compact"/>
              <w:jc w:val="left"/>
            </w:pPr>
            <w:r>
              <w:t xml:space="preserve">4</w:t>
            </w:r>
          </w:p>
        </w:tc>
        <w:tc>
          <w:tcPr/>
          <w:p>
            <w:pPr>
              <w:pStyle w:val="Compact"/>
              <w:jc w:val="left"/>
            </w:pPr>
            <w:r>
              <w:t xml:space="preserve">Editor — Sound Design &amp; Audio Mixing</w:t>
            </w:r>
          </w:p>
        </w:tc>
        <w:tc>
          <w:tcPr/>
          <w:p>
            <w:pPr>
              <w:pStyle w:val="Compact"/>
              <w:jc w:val="left"/>
            </w:pPr>
            <w:r>
              <w:t xml:space="preserve">Dialogue cleanup, ambient sound design, music licensing coordination, and final 5.1 surround mix</w:t>
            </w:r>
          </w:p>
        </w:tc>
        <w:tc>
          <w:tcPr/>
          <w:p>
            <w:pPr>
              <w:pStyle w:val="Compact"/>
              <w:jc w:val="left"/>
            </w:pPr>
            <w:r>
              <w:t xml:space="preserve">3 working days</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Editor — Motion Graphics &amp; Titles</w:t>
            </w:r>
          </w:p>
        </w:tc>
        <w:tc>
          <w:tcPr/>
          <w:p>
            <w:pPr>
              <w:pStyle w:val="Compact"/>
              <w:jc w:val="left"/>
            </w:pPr>
            <w:r>
              <w:t xml:space="preserve">Animated lower-thirds, title sequences, and end credits tailored to the client brand</w:t>
            </w:r>
          </w:p>
        </w:tc>
        <w:tc>
          <w:tcPr/>
          <w:p>
            <w:pPr>
              <w:pStyle w:val="Compact"/>
              <w:jc w:val="left"/>
            </w:pPr>
            <w:r>
              <w:t xml:space="preserve">3 working days</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Editor — Client Review &amp; Revision Cycles</w:t>
            </w:r>
          </w:p>
        </w:tc>
        <w:tc>
          <w:tcPr/>
          <w:p>
            <w:pPr>
              <w:pStyle w:val="Compact"/>
              <w:jc w:val="left"/>
            </w:pPr>
            <w:r>
              <w:t xml:space="preserve">Up to three (3) rounds of editorial feedback and revision, conducted at our Bangkok studio or via secure online portal</w:t>
            </w:r>
          </w:p>
        </w:tc>
        <w:tc>
          <w:tcPr/>
          <w:p>
            <w:pPr>
              <w:pStyle w:val="Compact"/>
              <w:jc w:val="left"/>
            </w:pPr>
            <w:r>
              <w:t xml:space="preserve">Included</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Editor — Final Delivery &amp; Mastering</w:t>
            </w:r>
          </w:p>
        </w:tc>
        <w:tc>
          <w:tcPr/>
          <w:p>
            <w:pPr>
              <w:pStyle w:val="Compact"/>
              <w:jc w:val="left"/>
            </w:pPr>
            <w:r>
              <w:t xml:space="preserve">Delivery in ProRes 422 HQ, H.264, and DCP formats; archival backup on physical media</w:t>
            </w:r>
          </w:p>
        </w:tc>
        <w:tc>
          <w:tcPr/>
          <w:p>
            <w:pPr>
              <w:pStyle w:val="Compact"/>
              <w:jc w:val="left"/>
            </w:pPr>
            <w:r>
              <w:t xml:space="preserve">1 working day</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Editor — On-Site Editorial Consultation (Bangkok)</w:t>
            </w:r>
          </w:p>
        </w:tc>
        <w:tc>
          <w:tcPr/>
          <w:p>
            <w:pPr>
              <w:pStyle w:val="Compact"/>
              <w:jc w:val="left"/>
            </w:pPr>
            <w:r>
              <w:t xml:space="preserve">Two (2) half-day on-site meetings at the client's Bangkok office for creative direction alignment</w:t>
            </w:r>
          </w:p>
        </w:tc>
        <w:tc>
          <w:tcPr/>
          <w:p>
            <w:pPr>
              <w:pStyle w:val="Compact"/>
              <w:jc w:val="left"/>
            </w:pPr>
            <w:r>
              <w:t xml:space="preserve">2 sessions</w:t>
            </w:r>
          </w:p>
        </w:tc>
        <w:tc>
          <w:tcPr/>
          <w:p>
            <w:pPr>
              <w:pStyle w:val="Compact"/>
              <w:jc w:val="left"/>
            </w:pPr>
            <w:r>
              <w:t xml:space="preserve">24,000</w:t>
            </w:r>
          </w:p>
        </w:tc>
      </w:tr>
      <w:tr>
        <w:tc>
          <w:tcPr>
            <w:gridSpan w:val="4"/>
          </w:tcPr>
          <w:p>
            <w:pPr>
              <w:pStyle w:val="Compact"/>
              <w:jc w:val="right"/>
            </w:pPr>
            <w:r>
              <w:t xml:space="preserve">Subtotal (THB)</w:t>
            </w:r>
          </w:p>
        </w:tc>
        <w:tc>
          <w:tcPr/>
          <w:p>
            <w:pPr>
              <w:pStyle w:val="Compact"/>
              <w:jc w:val="left"/>
            </w:pPr>
            <w:r>
              <w:t xml:space="preserve">509,000</w:t>
            </w:r>
          </w:p>
        </w:tc>
      </w:tr>
      <w:tr>
        <w:tc>
          <w:tcPr>
            <w:gridSpan w:val="4"/>
          </w:tcPr>
          <w:p>
            <w:pPr>
              <w:pStyle w:val="Compact"/>
              <w:jc w:val="right"/>
            </w:pPr>
            <w:r>
              <w:t xml:space="preserve">VAT 7% (Thailand)</w:t>
            </w:r>
          </w:p>
        </w:tc>
        <w:tc>
          <w:tcPr/>
          <w:p>
            <w:pPr>
              <w:pStyle w:val="Compact"/>
              <w:jc w:val="left"/>
            </w:pPr>
            <w:r>
              <w:t xml:space="preserve">35,630</w:t>
            </w:r>
          </w:p>
        </w:tc>
      </w:tr>
      <w:tr>
        <w:tc>
          <w:tcPr>
            <w:gridSpan w:val="4"/>
          </w:tcPr>
          <w:p>
            <w:pPr>
              <w:pStyle w:val="Compact"/>
              <w:jc w:val="right"/>
            </w:pPr>
            <w:r>
              <w:t xml:space="preserve">TOTAL QUOTATION ESTIMATE (THB)</w:t>
            </w:r>
          </w:p>
        </w:tc>
        <w:tc>
          <w:tcPr/>
          <w:p>
            <w:pPr>
              <w:pStyle w:val="Compact"/>
              <w:jc w:val="left"/>
            </w:pPr>
            <w:r>
              <w:t xml:space="preserve">544,630</w:t>
            </w:r>
          </w:p>
        </w:tc>
      </w:tr>
    </w:tbl>
    <w:bookmarkEnd w:id="22"/>
    <w:bookmarkStart w:id="23" w:name="editor-qualifications-team"/>
    <w:p>
      <w:pPr>
        <w:pStyle w:val="Heading2"/>
      </w:pPr>
      <w:r>
        <w:t xml:space="preserve">3. Editor Qualifications &amp; Team</w:t>
      </w:r>
    </w:p>
    <w:p>
      <w:pPr>
        <w:pStyle w:val="FirstParagraph"/>
      </w:pPr>
      <w:r>
        <w:t xml:space="preserve">The Editor assigned to this project holds a minimum of eight (8) years of professional experience in video and content editing, with a proven portfolio of corporate, broadcast, and commercial projects completed in Thailand Bangkok and across Southeast Asia. The Editor is proficient in Adobe Premiere Pro, DaVinci Resolve, After Effects, and Avid Media Composer. All Editor team members operating in our Bangkok facility are Thai nationals or hold valid work permits issued by the Ministry of Labour, Thailand, ensuring full compliance with local employment regulations.</w:t>
      </w:r>
    </w:p>
    <w:bookmarkEnd w:id="23"/>
    <w:bookmarkStart w:id="24" w:name="project-timeline"/>
    <w:p>
      <w:pPr>
        <w:pStyle w:val="Heading2"/>
      </w:pPr>
      <w:r>
        <w:t xml:space="preserve">4. Project Timeline</w:t>
      </w:r>
    </w:p>
    <w:p>
      <w:pPr>
        <w:pStyle w:val="FirstParagraph"/>
      </w:pPr>
      <w:r>
        <w:t xml:space="preserve">Upon written acceptance of this Quotation Estimate, the Editor will commence work within five (5) business days. The total estimated project duration is twenty-seven (27) working days, with a target final delivery date of 15 July 2025. All milestones and editorial checkpoints will be communicated to the client via email and a shared project management dashboard. The Editor will maintain a minimum of 95% availability during the contracted period in Thailand Bangkok.</w:t>
      </w:r>
    </w:p>
    <w:bookmarkEnd w:id="24"/>
    <w:bookmarkStart w:id="25" w:name="payment-terms"/>
    <w:p>
      <w:pPr>
        <w:pStyle w:val="Heading2"/>
      </w:pPr>
      <w:r>
        <w:t xml:space="preserve">5. Payment Terms</w:t>
      </w:r>
    </w:p>
    <w:p>
      <w:pPr>
        <w:numPr>
          <w:ilvl w:val="0"/>
          <w:numId w:val="1001"/>
        </w:numPr>
        <w:pStyle w:val="Compact"/>
      </w:pPr>
      <w:r>
        <w:rPr>
          <w:bCs/>
          <w:b/>
        </w:rPr>
        <w:t xml:space="preserve">30% Advance Payment:</w:t>
      </w:r>
      <w:r>
        <w:t xml:space="preserve"> </w:t>
      </w:r>
      <w:r>
        <w:t xml:space="preserve">Due upon signed acceptance of this Quotation Estimate (THB 163,389 including VAT).</w:t>
      </w:r>
    </w:p>
    <w:p>
      <w:pPr>
        <w:numPr>
          <w:ilvl w:val="0"/>
          <w:numId w:val="1001"/>
        </w:numPr>
        <w:pStyle w:val="Compact"/>
      </w:pPr>
      <w:r>
        <w:rPr>
          <w:bCs/>
          <w:b/>
        </w:rPr>
        <w:t xml:space="preserve">40% Progress Payment:</w:t>
      </w:r>
      <w:r>
        <w:t xml:space="preserve"> </w:t>
      </w:r>
      <w:r>
        <w:t xml:space="preserve">Due upon completion of the Editor's rough cut and first client review (THB 217,852 including VAT).</w:t>
      </w:r>
    </w:p>
    <w:p>
      <w:pPr>
        <w:numPr>
          <w:ilvl w:val="0"/>
          <w:numId w:val="1001"/>
        </w:numPr>
        <w:pStyle w:val="Compact"/>
      </w:pPr>
      <w:r>
        <w:rPr>
          <w:bCs/>
          <w:b/>
        </w:rPr>
        <w:t xml:space="preserve">30% Final Payment:</w:t>
      </w:r>
      <w:r>
        <w:t xml:space="preserve"> </w:t>
      </w:r>
      <w:r>
        <w:t xml:space="preserve">Due upon delivery of the final mastered files and written client sign-off (THB 163,389 including VAT).</w:t>
      </w:r>
    </w:p>
    <w:p>
      <w:pPr>
        <w:numPr>
          <w:ilvl w:val="0"/>
          <w:numId w:val="1001"/>
        </w:numPr>
        <w:pStyle w:val="Compact"/>
      </w:pPr>
      <w:r>
        <w:t xml:space="preserve">All payments to be made via bank transfer to Siam Creative Media Co., Ltd., Bangkok, Thailand. Invoices will be issued in Thai Baht with a 15-day payment term from the date of invoice.</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days from the date of issue. After this period, pricing for the Editor services may be subject to revision based on market conditions in Thailand Bangkok.</w:t>
      </w:r>
    </w:p>
    <w:p>
      <w:pPr>
        <w:numPr>
          <w:ilvl w:val="0"/>
          <w:numId w:val="1002"/>
        </w:numPr>
        <w:pStyle w:val="Compact"/>
      </w:pPr>
      <w:r>
        <w:t xml:space="preserve">All intellectual property rights in the final edited deliverables shall transfer to the client upon full and final payment. The Editor retains the right to include the work in a professional portfolio unless a non-disclosure agreement is executed.</w:t>
      </w:r>
    </w:p>
    <w:p>
      <w:pPr>
        <w:numPr>
          <w:ilvl w:val="0"/>
          <w:numId w:val="1002"/>
        </w:numPr>
        <w:pStyle w:val="Compact"/>
      </w:pPr>
      <w:r>
        <w:t xml:space="preserve">Any changes to the scope of Editor services beyond the items listed in Section 2 will be subject to a supplementary Quotation Estimate and mutual written agreement.</w:t>
      </w:r>
    </w:p>
    <w:p>
      <w:pPr>
        <w:numPr>
          <w:ilvl w:val="0"/>
          <w:numId w:val="1002"/>
        </w:numPr>
        <w:pStyle w:val="Compact"/>
      </w:pPr>
      <w:r>
        <w:t xml:space="preserve">The Editor shall comply with all applicable Thai laws, including the Personal Data Protection Act (PDPA) of Thailand, regarding the handling of any personal data contained in the footage.</w:t>
      </w:r>
    </w:p>
    <w:p>
      <w:pPr>
        <w:numPr>
          <w:ilvl w:val="0"/>
          <w:numId w:val="1002"/>
        </w:numPr>
        <w:pStyle w:val="Compact"/>
      </w:pPr>
      <w:r>
        <w:t xml:space="preserve">Force majeure events, including but not limited to natural disasters affecting the Bangkok region, may result in timeline adjustments. The Editor will notify the client within 24 hours of any such event.</w:t>
      </w:r>
    </w:p>
    <w:p>
      <w:pPr>
        <w:numPr>
          <w:ilvl w:val="0"/>
          <w:numId w:val="1002"/>
        </w:numPr>
        <w:pStyle w:val="Compact"/>
      </w:pPr>
      <w:r>
        <w:t xml:space="preserve">This Quotation Estimate does not constitute a binding contract until countersigned by both parties. The governing law for this Quotation Estimate shall be the laws of the Kingdom of Thailand.</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Editor services in Thailand Bangkok and agrees to the terms, conditions, and pricing outlined herein. The Editor engagement shall commence upon receipt of the advance payment and a signed project brief.</w:t>
      </w:r>
    </w:p>
    <w:p>
      <w:pPr>
        <w:pStyle w:val="BodyText"/>
      </w:pPr>
      <w:r>
        <w:rPr>
          <w:bCs/>
          <w:b/>
        </w:rPr>
        <w:t xml:space="preserve">For Siam Creative Media Co., Ltd.</w:t>
      </w:r>
    </w:p>
    <w:p>
      <w:pPr>
        <w:pStyle w:val="BodyText"/>
      </w:pPr>
      <w:r>
        <w:t xml:space="preserve">Editor-in-Chief / Project Lead</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for Editor services in Thailand Bangkok is prepared exclusively for the named client and may not be reproduced or distributed without prior written consent from Siam Creative Media Co., Ltd. All figures are in Thai Baht (THB) and are subject to the 7% Value Added Tax (VAT) as mandated by the Revenue Department of Thailand. For questions regarding this Quotation Estimate, please contact our Bangkok editorial office at editorial@siamcreative.co.th.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Thailand Bangkok</dc:title>
  <dc:creator/>
  <dc:language>en</dc:language>
  <cp:keywords/>
  <dcterms:created xsi:type="dcterms:W3CDTF">2026-10-10T02:17:39Z</dcterms:created>
  <dcterms:modified xsi:type="dcterms:W3CDTF">2026-10-10T02:17:39Z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