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Editorial Services — United States New York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QTE-NYC-2025-04871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United States New York City, NY 10001</w:t>
            </w:r>
          </w:p>
        </w:tc>
      </w:tr>
      <w:tr>
        <w:tc>
          <w:tcPr/>
          <w:p>
            <w:pPr>
              <w:pStyle w:val="Compact"/>
              <w:jc w:val="left"/>
            </w:pPr>
            <w:r>
              <w:t xml:space="preserve">Prepared By:</w:t>
            </w:r>
          </w:p>
        </w:tc>
        <w:tc>
          <w:tcPr/>
          <w:p>
            <w:pPr>
              <w:pStyle w:val="Compact"/>
              <w:jc w:val="left"/>
            </w:pPr>
            <w:r>
              <w:t xml:space="preserve">Meridian Editorial Group, LLC — 350 Fifth Avenue, Suite 2100, New York City, NY 10118</w:t>
            </w:r>
          </w:p>
        </w:tc>
      </w:tr>
      <w:tr>
        <w:tc>
          <w:tcPr/>
          <w:p>
            <w:pPr>
              <w:pStyle w:val="Compact"/>
              <w:jc w:val="left"/>
            </w:pPr>
            <w:r>
              <w:t xml:space="preserve">Prepared For:</w:t>
            </w:r>
          </w:p>
        </w:tc>
        <w:tc>
          <w:tcPr/>
          <w:p>
            <w:pPr>
              <w:pStyle w:val="Compact"/>
              <w:jc w:val="left"/>
            </w:pPr>
            <w:r>
              <w:t xml:space="preserve">Client Name / Organization (to be confirmed upon acceptance)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Editorial Group, LLC to provide a comprehensive, itemized cost projection for the engagement of a professional</w:t>
      </w:r>
      <w:r>
        <w:t xml:space="preserve"> </w:t>
      </w:r>
      <w:r>
        <w:t xml:space="preserve">Editor</w:t>
      </w:r>
      <w:r>
        <w:t xml:space="preserve"> </w:t>
      </w:r>
      <w:r>
        <w:t xml:space="preserve">to deliver full-spectrum editorial services within the</w:t>
      </w:r>
      <w:r>
        <w:t xml:space="preserve"> </w:t>
      </w:r>
      <w:r>
        <w:t xml:space="preserve">United States New York City</w:t>
      </w:r>
      <w:r>
        <w:t xml:space="preserve"> </w:t>
      </w:r>
      <w:r>
        <w:t xml:space="preserve">metropolitan area. This document serves as a formal, non-binding estimate of fees, deliverables, timelines, and applicable terms governing the proposed editorial engagement. All pricing reflects current market rates for editorial professionals operating in the United States New York City region as of the date of issue.</w:t>
      </w:r>
    </w:p>
    <w:bookmarkEnd w:id="21"/>
    <w:bookmarkStart w:id="22" w:name="scope-of-editorial-services"/>
    <w:p>
      <w:pPr>
        <w:pStyle w:val="Heading2"/>
      </w:pPr>
      <w:r>
        <w:t xml:space="preserve">2. Scope of Editorial Services</w:t>
      </w:r>
    </w:p>
    <w:p>
      <w:pPr>
        <w:pStyle w:val="FirstParagraph"/>
      </w:pPr>
      <w:r>
        <w:t xml:space="preserve">The following</w:t>
      </w:r>
      <w:r>
        <w:t xml:space="preserve"> </w:t>
      </w:r>
      <w:r>
        <w:t xml:space="preserve">Editor</w:t>
      </w:r>
      <w:r>
        <w:t xml:space="preserve"> </w:t>
      </w:r>
      <w:r>
        <w:t xml:space="preserve">services are included in this</w:t>
      </w:r>
      <w:r>
        <w:t xml:space="preserve"> </w:t>
      </w:r>
      <w:r>
        <w:t xml:space="preserve">Quotation Estimate</w:t>
      </w:r>
      <w:r>
        <w:t xml:space="preserve">. Each service tier is designed to meet the specific needs of clients operating in or targeting the United States New York City market, including but not limited to publishing houses, corporate communications departments, academic institutions, and independent authors.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Volume / Duration</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Developmental Editing</w:t>
            </w:r>
          </w:p>
        </w:tc>
        <w:tc>
          <w:tcPr/>
          <w:p>
            <w:pPr>
              <w:pStyle w:val="Compact"/>
              <w:jc w:val="left"/>
            </w:pPr>
            <w:r>
              <w:t xml:space="preserve">Structural review, narrative arc assessment, chapter organization, and strategic content recommendations by a senior Editor specializing in long-form manuscripts.</w:t>
            </w:r>
          </w:p>
        </w:tc>
        <w:tc>
          <w:tcPr/>
          <w:p>
            <w:pPr>
              <w:pStyle w:val="Compact"/>
              <w:jc w:val="left"/>
            </w:pPr>
            <w:r>
              <w:t xml:space="preserve">1 manuscript, up to 90,000 words</w:t>
            </w:r>
          </w:p>
        </w:tc>
        <w:tc>
          <w:tcPr/>
          <w:p>
            <w:pPr>
              <w:pStyle w:val="Compact"/>
              <w:jc w:val="left"/>
            </w:pPr>
            <w:r>
              <w:t xml:space="preserve">$0.085 / word</w:t>
            </w:r>
          </w:p>
        </w:tc>
        <w:tc>
          <w:tcPr/>
          <w:p>
            <w:pPr>
              <w:pStyle w:val="Compact"/>
              <w:jc w:val="left"/>
            </w:pPr>
            <w:r>
              <w:t xml:space="preserve">$7,650.00</w:t>
            </w:r>
          </w:p>
        </w:tc>
      </w:tr>
      <w:tr>
        <w:tc>
          <w:tcPr/>
          <w:p>
            <w:pPr>
              <w:pStyle w:val="Compact"/>
              <w:jc w:val="left"/>
            </w:pPr>
            <w:r>
              <w:t xml:space="preserve">Line Editing</w:t>
            </w:r>
          </w:p>
        </w:tc>
        <w:tc>
          <w:tcPr/>
          <w:p>
            <w:pPr>
              <w:pStyle w:val="Compact"/>
              <w:jc w:val="left"/>
            </w:pPr>
            <w:r>
              <w:t xml:space="preserve">Sentence-level refinement for clarity, tone, rhythm, and consistency. Performed by a dedicated Editor with 12+ years of experience in the United States New York City publishing sector.</w:t>
            </w:r>
          </w:p>
        </w:tc>
        <w:tc>
          <w:tcPr/>
          <w:p>
            <w:pPr>
              <w:pStyle w:val="Compact"/>
              <w:jc w:val="left"/>
            </w:pPr>
            <w:r>
              <w:t xml:space="preserve">1 manuscript, up to 90,000 words</w:t>
            </w:r>
          </w:p>
        </w:tc>
        <w:tc>
          <w:tcPr/>
          <w:p>
            <w:pPr>
              <w:pStyle w:val="Compact"/>
              <w:jc w:val="left"/>
            </w:pPr>
            <w:r>
              <w:t xml:space="preserve">$0.065 / word</w:t>
            </w:r>
          </w:p>
        </w:tc>
        <w:tc>
          <w:tcPr/>
          <w:p>
            <w:pPr>
              <w:pStyle w:val="Compact"/>
              <w:jc w:val="left"/>
            </w:pPr>
            <w:r>
              <w:t xml:space="preserve">$5,850.00</w:t>
            </w:r>
          </w:p>
        </w:tc>
      </w:tr>
      <w:tr>
        <w:tc>
          <w:tcPr/>
          <w:p>
            <w:pPr>
              <w:pStyle w:val="Compact"/>
              <w:jc w:val="left"/>
            </w:pPr>
            <w:r>
              <w:t xml:space="preserve">Copy Editing</w:t>
            </w:r>
          </w:p>
        </w:tc>
        <w:tc>
          <w:tcPr/>
          <w:p>
            <w:pPr>
              <w:pStyle w:val="Compact"/>
              <w:jc w:val="left"/>
            </w:pPr>
            <w:r>
              <w:t xml:space="preserve">Grammatical correction, punctuation standardization (AP Style), factual verification, and cross-reference checking aligned with United States New York City media and publishing conventions.</w:t>
            </w:r>
          </w:p>
        </w:tc>
        <w:tc>
          <w:tcPr/>
          <w:p>
            <w:pPr>
              <w:pStyle w:val="Compact"/>
              <w:jc w:val="left"/>
            </w:pPr>
            <w:r>
              <w:t xml:space="preserve">1 manuscript, up to 90,000 words</w:t>
            </w:r>
          </w:p>
        </w:tc>
        <w:tc>
          <w:tcPr/>
          <w:p>
            <w:pPr>
              <w:pStyle w:val="Compact"/>
              <w:jc w:val="left"/>
            </w:pPr>
            <w:r>
              <w:t xml:space="preserve">$0.045 / word</w:t>
            </w:r>
          </w:p>
        </w:tc>
        <w:tc>
          <w:tcPr/>
          <w:p>
            <w:pPr>
              <w:pStyle w:val="Compact"/>
              <w:jc w:val="left"/>
            </w:pPr>
            <w:r>
              <w:t xml:space="preserve">$4,050.00</w:t>
            </w:r>
          </w:p>
        </w:tc>
      </w:tr>
      <w:tr>
        <w:tc>
          <w:tcPr/>
          <w:p>
            <w:pPr>
              <w:pStyle w:val="Compact"/>
              <w:jc w:val="left"/>
            </w:pPr>
            <w:r>
              <w:t xml:space="preserve">Proofreading</w:t>
            </w:r>
          </w:p>
        </w:tc>
        <w:tc>
          <w:tcPr/>
          <w:p>
            <w:pPr>
              <w:pStyle w:val="Compact"/>
              <w:jc w:val="left"/>
            </w:pPr>
            <w:r>
              <w:t xml:space="preserve">Final-stage quality assurance pass to identify residual typographical errors, formatting inconsistencies, and layout anomalies prior to publication.</w:t>
            </w:r>
          </w:p>
        </w:tc>
        <w:tc>
          <w:tcPr/>
          <w:p>
            <w:pPr>
              <w:pStyle w:val="Compact"/>
              <w:jc w:val="left"/>
            </w:pPr>
            <w:r>
              <w:t xml:space="preserve">1 manuscript, up to 90,000 words</w:t>
            </w:r>
          </w:p>
        </w:tc>
        <w:tc>
          <w:tcPr/>
          <w:p>
            <w:pPr>
              <w:pStyle w:val="Compact"/>
              <w:jc w:val="left"/>
            </w:pPr>
            <w:r>
              <w:t xml:space="preserve">$0.030 / word</w:t>
            </w:r>
          </w:p>
        </w:tc>
        <w:tc>
          <w:tcPr/>
          <w:p>
            <w:pPr>
              <w:pStyle w:val="Compact"/>
              <w:jc w:val="left"/>
            </w:pPr>
            <w:r>
              <w:t xml:space="preserve">$2,700.00</w:t>
            </w:r>
          </w:p>
        </w:tc>
      </w:tr>
      <w:tr>
        <w:tc>
          <w:tcPr/>
          <w:p>
            <w:pPr>
              <w:pStyle w:val="Compact"/>
              <w:jc w:val="left"/>
            </w:pPr>
            <w:r>
              <w:t xml:space="preserve">Style Guide Development</w:t>
            </w:r>
          </w:p>
        </w:tc>
        <w:tc>
          <w:tcPr/>
          <w:p>
            <w:pPr>
              <w:pStyle w:val="Compact"/>
              <w:jc w:val="left"/>
            </w:pPr>
            <w:r>
              <w:t xml:space="preserve">Creation of a bespoke editorial style guide tailored to the client's brand voice, audience demographics, and distribution channels within the United States New York City market.</w:t>
            </w:r>
          </w:p>
        </w:tc>
        <w:tc>
          <w:tcPr/>
          <w:p>
            <w:pPr>
              <w:pStyle w:val="Compact"/>
              <w:jc w:val="left"/>
            </w:pPr>
            <w:r>
              <w:t xml:space="preserve">1 deliverable, 40–60 pages</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Ongoing Editorial Consultation</w:t>
            </w:r>
          </w:p>
        </w:tc>
        <w:tc>
          <w:tcPr/>
          <w:p>
            <w:pPr>
              <w:pStyle w:val="Compact"/>
              <w:jc w:val="left"/>
            </w:pPr>
            <w:r>
              <w:t xml:space="preserve">Monthly on-site or virtual consultation sessions with the assigned Editor at the client's United States New York City office or via secure video conference.</w:t>
            </w:r>
          </w:p>
        </w:tc>
        <w:tc>
          <w:tcPr/>
          <w:p>
            <w:pPr>
              <w:pStyle w:val="Compact"/>
              <w:jc w:val="left"/>
            </w:pPr>
            <w:r>
              <w:t xml:space="preserve">6 months, 4 hours/month</w:t>
            </w:r>
          </w:p>
        </w:tc>
        <w:tc>
          <w:tcPr/>
          <w:p>
            <w:pPr>
              <w:pStyle w:val="Compact"/>
              <w:jc w:val="left"/>
            </w:pPr>
            <w:r>
              <w:t xml:space="preserve">$185 / hour</w:t>
            </w:r>
          </w:p>
        </w:tc>
        <w:tc>
          <w:tcPr/>
          <w:p>
            <w:pPr>
              <w:pStyle w:val="Compact"/>
              <w:jc w:val="left"/>
            </w:pPr>
            <w:r>
              <w:t xml:space="preserve">$4,440.00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All Editorial Services</w:t>
            </w:r>
          </w:p>
        </w:tc>
        <w:tc>
          <w:tcPr/>
          <w:p>
            <w:pPr>
              <w:pStyle w:val="Compact"/>
              <w:jc w:val="right"/>
            </w:pPr>
            <w:r>
              <w:t xml:space="preserve">$27,890.00</w:t>
            </w:r>
          </w:p>
        </w:tc>
      </w:tr>
      <w:tr>
        <w:tc>
          <w:tcPr/>
          <w:p>
            <w:pPr>
              <w:pStyle w:val="Compact"/>
              <w:jc w:val="left"/>
            </w:pPr>
            <w:r>
              <w:t xml:space="preserve">Applicable New York City Sales Tax (8.875%)</w:t>
            </w:r>
          </w:p>
        </w:tc>
        <w:tc>
          <w:tcPr/>
          <w:p>
            <w:pPr>
              <w:pStyle w:val="Compact"/>
              <w:jc w:val="right"/>
            </w:pPr>
            <w:r>
              <w:t xml:space="preserve">$2,475.36</w:t>
            </w:r>
          </w:p>
        </w:tc>
      </w:tr>
      <w:tr>
        <w:tc>
          <w:tcPr/>
          <w:p>
            <w:pPr>
              <w:pStyle w:val="Compact"/>
              <w:jc w:val="left"/>
            </w:pPr>
            <w:r>
              <w:t xml:space="preserve">Applicable New York State Tax (4.0%)</w:t>
            </w:r>
          </w:p>
        </w:tc>
        <w:tc>
          <w:tcPr/>
          <w:p>
            <w:pPr>
              <w:pStyle w:val="Compact"/>
              <w:jc w:val="right"/>
            </w:pPr>
            <w:r>
              <w:t xml:space="preserve">$1,115.60</w:t>
            </w:r>
          </w:p>
        </w:tc>
      </w:tr>
      <w:tr>
        <w:tc>
          <w:tcPr/>
          <w:p>
            <w:pPr>
              <w:pStyle w:val="Compact"/>
              <w:jc w:val="left"/>
            </w:pPr>
            <w:r>
              <w:t xml:space="preserve">Expedited Turnaround Surcharge (15% reduction in timeline)</w:t>
            </w:r>
          </w:p>
        </w:tc>
        <w:tc>
          <w:tcPr/>
          <w:p>
            <w:pPr>
              <w:pStyle w:val="Compact"/>
              <w:jc w:val="right"/>
            </w:pPr>
            <w:r>
              <w:t xml:space="preserve">$1,394.50</w:t>
            </w:r>
          </w:p>
        </w:tc>
      </w:tr>
      <w:tr>
        <w:tc>
          <w:tcPr/>
          <w:p>
            <w:pPr>
              <w:pStyle w:val="Compact"/>
              <w:jc w:val="left"/>
            </w:pPr>
            <w:r>
              <w:t xml:space="preserve">Grand Total (USD)</w:t>
            </w:r>
          </w:p>
        </w:tc>
        <w:tc>
          <w:tcPr/>
          <w:p>
            <w:pPr>
              <w:pStyle w:val="Compact"/>
              <w:jc w:val="right"/>
            </w:pPr>
            <w:r>
              <w:t xml:space="preserve">$32,875.46</w:t>
            </w:r>
          </w:p>
        </w:tc>
      </w:tr>
    </w:tbl>
    <w:bookmarkEnd w:id="23"/>
    <w:bookmarkStart w:id="24" w:name="projected-timeline"/>
    <w:p>
      <w:pPr>
        <w:pStyle w:val="Heading2"/>
      </w:pPr>
      <w:r>
        <w:t xml:space="preserve">4. Projected Timeline</w:t>
      </w:r>
    </w:p>
    <w:p>
      <w:pPr>
        <w:pStyle w:val="FirstParagraph"/>
      </w:pPr>
      <w:r>
        <w:t xml:space="preserve">Upon written acceptance of this</w:t>
      </w:r>
      <w:r>
        <w:t xml:space="preserve"> </w:t>
      </w:r>
      <w:r>
        <w:t xml:space="preserve">Quotation Estimate</w:t>
      </w:r>
      <w:r>
        <w:t xml:space="preserve">, the assigned</w:t>
      </w:r>
      <w:r>
        <w:t xml:space="preserve"> </w:t>
      </w:r>
      <w:r>
        <w:t xml:space="preserve">Editor</w:t>
      </w:r>
      <w:r>
        <w:t xml:space="preserve"> </w:t>
      </w:r>
      <w:r>
        <w:t xml:space="preserve">will commence work within five (5) business days. The full editorial cycle, from developmental editing through final proofreading, is projected to be completed within twelve (12) weeks of project initiation, subject to timely client feedback. All deliverables will be transmitted via secure digital channels and, upon request, hard copies will be couriered to the client's address within the United States New York City five-borough area.</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must be reconfirmed in writing.</w:t>
      </w:r>
    </w:p>
    <w:p>
      <w:pPr>
        <w:numPr>
          <w:ilvl w:val="0"/>
          <w:numId w:val="1001"/>
        </w:numPr>
        <w:pStyle w:val="Compact"/>
      </w:pPr>
      <w:r>
        <w:t xml:space="preserve">Payment terms: 40% deposit due upon execution of the service agreement; 40% due upon completion of line editing; 20% due upon final proofreading delivery. All payments are due in United States Dollars (USD) via ACH transfer, wire, or certified check.</w:t>
      </w:r>
    </w:p>
    <w:p>
      <w:pPr>
        <w:numPr>
          <w:ilvl w:val="0"/>
          <w:numId w:val="1001"/>
        </w:numPr>
        <w:pStyle w:val="Compact"/>
      </w:pPr>
      <w:r>
        <w:t xml:space="preserve">The</w:t>
      </w:r>
      <w:r>
        <w:t xml:space="preserve"> </w:t>
      </w:r>
      <w:r>
        <w:t xml:space="preserve">Editor</w:t>
      </w:r>
      <w:r>
        <w:t xml:space="preserve"> </w:t>
      </w:r>
      <w:r>
        <w:t xml:space="preserve">assigned to this engagement will maintain strict confidentiality of all client materials in accordance with New York State confidentiality statutes and the terms of a mutually executed Non-Disclosure Agreement (NDA).</w:t>
      </w:r>
    </w:p>
    <w:p>
      <w:pPr>
        <w:numPr>
          <w:ilvl w:val="0"/>
          <w:numId w:val="1001"/>
        </w:numPr>
        <w:pStyle w:val="Compact"/>
      </w:pPr>
      <w:r>
        <w:t xml:space="preserve">Revisions: One (1) round of minor revisions is included at no additional charge. Additional revision rounds will be billed at the Editor's standard hourly rate of $185.00 per hour.</w:t>
      </w:r>
    </w:p>
    <w:p>
      <w:pPr>
        <w:numPr>
          <w:ilvl w:val="0"/>
          <w:numId w:val="1001"/>
        </w:numPr>
        <w:pStyle w:val="Compact"/>
      </w:pPr>
      <w:r>
        <w:t xml:space="preserve">All work product, including annotated manuscripts, style guides, and editorial reports, shall become the exclusive property of the client upon full payment.</w:t>
      </w:r>
    </w:p>
    <w:p>
      <w:pPr>
        <w:numPr>
          <w:ilvl w:val="0"/>
          <w:numId w:val="1001"/>
        </w:numPr>
        <w:pStyle w:val="Compact"/>
      </w:pPr>
      <w:r>
        <w:t xml:space="preserve">This engagement is governed by the laws of the State of New York, and any disputes arising from this</w:t>
      </w:r>
      <w:r>
        <w:t xml:space="preserve"> </w:t>
      </w:r>
      <w:r>
        <w:t xml:space="preserve">Quotation Estimate</w:t>
      </w:r>
      <w:r>
        <w:t xml:space="preserve"> </w:t>
      </w:r>
      <w:r>
        <w:t xml:space="preserve">or the resulting service agreement shall be subject to the exclusive jurisdiction of the courts located in New York County, United States New York City.</w:t>
      </w:r>
    </w:p>
    <w:p>
      <w:pPr>
        <w:numPr>
          <w:ilvl w:val="0"/>
          <w:numId w:val="1001"/>
        </w:numPr>
        <w:pStyle w:val="Compact"/>
      </w:pPr>
      <w:r>
        <w:t xml:space="preserve">Force majeure: Neither party shall be liable for delays caused by events beyond reasonable control, including but not limited to natural disasters, governmental mandates, or infrastructure failures affecting the United States New York City area.</w:t>
      </w:r>
    </w:p>
    <w:p>
      <w:pPr>
        <w:numPr>
          <w:ilvl w:val="0"/>
          <w:numId w:val="1001"/>
        </w:numPr>
        <w:pStyle w:val="Compact"/>
      </w:pPr>
      <w:r>
        <w:t xml:space="preserve">Any changes to scope, volume, or timeline must be documented in a written change order signed by both parties before additional work commences.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Editor</w:t>
      </w:r>
      <w:r>
        <w:t xml:space="preserve"> </w:t>
      </w:r>
      <w:r>
        <w:t xml:space="preserve">and associated editorial services in the</w:t>
      </w:r>
      <w:r>
        <w:t xml:space="preserve"> </w:t>
      </w:r>
      <w:r>
        <w:t xml:space="preserve">United States New York City</w:t>
      </w:r>
      <w:r>
        <w:t xml:space="preserve"> </w:t>
      </w:r>
      <w:r>
        <w:t xml:space="preserve">area. This signature converts this estimate into a binding service agreement effective upon the receipt of the initial deposit.</w:t>
      </w:r>
    </w:p>
    <w:p>
      <w:pPr>
        <w:pStyle w:val="BodyText"/>
      </w:pPr>
      <w:r>
        <w:rPr>
          <w:bCs/>
          <w:b/>
        </w:rPr>
        <w:t xml:space="preserve">For Meridian Editorial Group, LLC</w:t>
      </w:r>
      <w:r>
        <w:br/>
      </w:r>
      <w:r>
        <w:t xml:space="preserve">Signature: ___________________________</w:t>
      </w:r>
      <w:r>
        <w:br/>
      </w:r>
      <w:r>
        <w:t xml:space="preserve">Name: Katherine R. Ellison, Senior Editor &amp; Director</w:t>
      </w:r>
      <w:r>
        <w:br/>
      </w:r>
      <w:r>
        <w:t xml:space="preserve">Date: ___________________________</w:t>
      </w:r>
    </w:p>
    <w:p>
      <w:pPr>
        <w:pStyle w:val="BodyText"/>
      </w:pPr>
      <w:r>
        <w:rPr>
          <w:bCs/>
          <w:b/>
        </w:rPr>
        <w:t xml:space="preserve">For the Client</w:t>
      </w:r>
      <w:r>
        <w:br/>
      </w:r>
      <w:r>
        <w:t xml:space="preserve">Signature: ___________________________</w:t>
      </w:r>
      <w:r>
        <w:br/>
      </w:r>
      <w:r>
        <w:t xml:space="preserve">Name: ___________________________</w:t>
      </w:r>
      <w:r>
        <w:br/>
      </w:r>
      <w:r>
        <w:t xml:space="preserve">Date: ___________________________</w:t>
      </w:r>
    </w:p>
    <w:p>
      <w:pPr>
        <w:pStyle w:val="BodyText"/>
      </w:pPr>
      <w:r>
        <w:t xml:space="preserve">Meridian Editorial Group, LLC • 350 Fifth Avenue, Suite 2100, New York City, NY 10118 • (212) 555-0147 • estimates@meridianeditorialnyc.com</w:t>
      </w:r>
    </w:p>
    <w:p>
      <w:pPr>
        <w:pStyle w:val="BodyText"/>
      </w:pPr>
      <w:r>
        <w:t xml:space="preserve">This Quotation Estimate document is generated for the United States New York City market and is subject to the terms stated herein. © 2025 Meridian Editorial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United States New York City</dc:title>
  <dc:creator/>
  <dc:language>en</dc:language>
  <cp:keywords/>
  <dcterms:created xsi:type="dcterms:W3CDTF">2026-10-10T07:04:15Z</dcterms:created>
  <dcterms:modified xsi:type="dcterms:W3CDTF">2026-10-10T07:04:15Z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