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Editor Services — Uzbekistan Tashkent</w:t>
      </w:r>
    </w:p>
    <w:p>
      <w:pPr>
        <w:pStyle w:val="BodyText"/>
      </w:pPr>
      <w:r>
        <w:t xml:space="preserve">Document Reference: QE-TSK-2025-0417</w:t>
      </w:r>
    </w:p>
    <w:bookmarkEnd w:id="20"/>
    <w:p>
      <w:pPr>
        <w:pStyle w:val="BodyText"/>
      </w:pPr>
      <w:r>
        <w:rPr>
          <w:bCs/>
          <w:b/>
        </w:rPr>
        <w:t xml:space="preserve">Date of Issue:</w:t>
      </w:r>
      <w:r>
        <w:t xml:space="preserve"> </w:t>
      </w:r>
      <w:r>
        <w:t xml:space="preserve">17 June 2025</w:t>
      </w:r>
    </w:p>
    <w:p>
      <w:pPr>
        <w:pStyle w:val="BodyText"/>
      </w:pPr>
      <w:r>
        <w:rPr>
          <w:bCs/>
          <w:b/>
        </w:rPr>
        <w:t xml:space="preserve">Quotation Valid Until:</w:t>
      </w:r>
      <w:r>
        <w:t xml:space="preserve"> </w:t>
      </w:r>
      <w:r>
        <w:t xml:space="preserve">17 July 2025</w:t>
      </w:r>
    </w:p>
    <w:p>
      <w:pPr>
        <w:pStyle w:val="BodyText"/>
      </w:pPr>
      <w:r>
        <w:rPr>
          <w:bCs/>
          <w:b/>
        </w:rPr>
        <w:t xml:space="preserve">Prepared For:</w:t>
      </w:r>
      <w:r>
        <w:t xml:space="preserve"> </w:t>
      </w:r>
      <w:r>
        <w:t xml:space="preserve">Client, Tashkent, Uzbekistan</w:t>
      </w:r>
    </w:p>
    <w:p>
      <w:pPr>
        <w:pStyle w:val="BodyText"/>
      </w:pPr>
      <w:r>
        <w:rPr>
          <w:bCs/>
          <w:b/>
        </w:rPr>
        <w:t xml:space="preserve">Prepared By:</w:t>
      </w:r>
      <w:r>
        <w:t xml:space="preserve"> </w:t>
      </w:r>
      <w:r>
        <w:t xml:space="preserve">Editorial Solutions Group</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Editorial Solutions Group in response to the formal request received from our client based in</w:t>
      </w:r>
      <w:r>
        <w:t xml:space="preserve"> </w:t>
      </w:r>
      <w:r>
        <w:t xml:space="preserve">Uzbekistan Tashkent</w:t>
      </w:r>
      <w:r>
        <w:t xml:space="preserve">. The purpose of this document is to provide a comprehensive, itemized cost breakdown for the provision of a professional</w:t>
      </w:r>
      <w:r>
        <w:t xml:space="preserve"> </w:t>
      </w:r>
      <w:r>
        <w:t xml:space="preserve">Editor</w:t>
      </w:r>
      <w:r>
        <w:t xml:space="preserve"> </w:t>
      </w:r>
      <w:r>
        <w:t xml:space="preserve">service tailored to the operational requirements of the client's media and content production workflow in Tashkent, Uzbekistan.</w:t>
      </w:r>
    </w:p>
    <w:p>
      <w:pPr>
        <w:pStyle w:val="BodyText"/>
      </w:pPr>
      <w:r>
        <w:t xml:space="preserve">The</w:t>
      </w:r>
      <w:r>
        <w:t xml:space="preserve"> </w:t>
      </w:r>
      <w:r>
        <w:t xml:space="preserve">Editor</w:t>
      </w:r>
      <w:r>
        <w:t xml:space="preserve"> </w:t>
      </w:r>
      <w:r>
        <w:t xml:space="preserve">engagement described herein encompasses the full lifecycle of editorial processing, including but not limited to: raw material ingestion, structural editing, color correction, audio synchronization, subtitle integration in both Uzbek and Russian languages, quality assurance review, and final export in formats compliant with local broadcasting standards applicable in</w:t>
      </w:r>
      <w:r>
        <w:t xml:space="preserve"> </w:t>
      </w:r>
      <w:r>
        <w:t xml:space="preserve">Uzbekistan Tashkent</w:t>
      </w:r>
      <w:r>
        <w:t xml:space="preserve">. The</w:t>
      </w:r>
      <w:r>
        <w:t xml:space="preserve"> </w:t>
      </w:r>
      <w:r>
        <w:t xml:space="preserve">Editor</w:t>
      </w:r>
      <w:r>
        <w:t xml:space="preserve"> </w:t>
      </w:r>
      <w:r>
        <w:t xml:space="preserve">will operate within the client's designated facility in Tashkent or, alternatively, through a secure remote pipeline that maintains full compliance with Uzbekistan's data residency and media licensing regulations.</w:t>
      </w:r>
    </w:p>
    <w:p>
      <w:pPr>
        <w:pStyle w:val="BodyText"/>
      </w:pPr>
      <w:r>
        <w:t xml:space="preserve">This</w:t>
      </w:r>
      <w:r>
        <w:t xml:space="preserve"> </w:t>
      </w:r>
      <w:r>
        <w:t xml:space="preserve">Quotation Estimate</w:t>
      </w:r>
      <w:r>
        <w:t xml:space="preserve"> </w:t>
      </w:r>
      <w:r>
        <w:t xml:space="preserve">reflects current market rates for editorial services in the Central Asian region and has been calibrated to account for the specific logistical, linguistic, and regulatory environment of</w:t>
      </w:r>
      <w:r>
        <w:t xml:space="preserve"> </w:t>
      </w:r>
      <w:r>
        <w:t xml:space="preserve">Uzbekistan Tashkent</w:t>
      </w:r>
      <w:r>
        <w:t xml:space="preserve">. All pricing is presented in United States Dollars (USD) unless otherwise stated, with an optional conversion to Uzbek Som (UZS) available upon request at the prevailing National Bank of Uzbekistan exchange rate on the date of contract execution.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Editor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Editor — Full-time engagement (40 hrs/week) for structural editing, narrative assembly, and creative direction in Tashkent, Uzbekistan</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02</w:t>
            </w:r>
          </w:p>
        </w:tc>
        <w:tc>
          <w:tcPr/>
          <w:p>
            <w:pPr>
              <w:pStyle w:val="Compact"/>
              <w:jc w:val="left"/>
            </w:pPr>
            <w:r>
              <w:t xml:space="preserve">Junior Editor — Support role for rough cuts, asset organization, and preliminary trims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2,100.00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Editor Software Licensing — Adobe Creative Cloud (Premiere Pro, After Effects, Audition) — 3 seats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3,480.00</w:t>
            </w:r>
          </w:p>
        </w:tc>
        <w:tc>
          <w:tcPr/>
          <w:p>
            <w:pPr>
              <w:pStyle w:val="Compact"/>
              <w:jc w:val="left"/>
            </w:pPr>
            <w:r>
              <w:t xml:space="preserve">3,480.00</w:t>
            </w:r>
          </w:p>
        </w:tc>
      </w:tr>
      <w:tr>
        <w:tc>
          <w:tcPr/>
          <w:p>
            <w:pPr>
              <w:pStyle w:val="Compact"/>
              <w:jc w:val="left"/>
            </w:pPr>
            <w:r>
              <w:t xml:space="preserve">04</w:t>
            </w:r>
          </w:p>
        </w:tc>
        <w:tc>
          <w:tcPr/>
          <w:p>
            <w:pPr>
              <w:pStyle w:val="Compact"/>
              <w:jc w:val="left"/>
            </w:pPr>
            <w:r>
              <w:t xml:space="preserve">Editor Workstation Hardware — Dual-processor editing rigs (2 units) with calibrated 4K monitors, SSD storage arrays, and audio interfaces</w:t>
            </w:r>
          </w:p>
        </w:tc>
        <w:tc>
          <w:tcPr/>
          <w:p>
            <w:pPr>
              <w:pStyle w:val="Compact"/>
              <w:jc w:val="left"/>
            </w:pPr>
            <w:r>
              <w:t xml:space="preserve">Set</w:t>
            </w:r>
          </w:p>
        </w:tc>
        <w:tc>
          <w:tcPr/>
          <w:p>
            <w:pPr>
              <w:pStyle w:val="Compact"/>
              <w:jc w:val="left"/>
            </w:pPr>
            <w:r>
              <w:t xml:space="preserve">2</w:t>
            </w:r>
          </w:p>
        </w:tc>
        <w:tc>
          <w:tcPr/>
          <w:p>
            <w:pPr>
              <w:pStyle w:val="Compact"/>
              <w:jc w:val="left"/>
            </w:pPr>
            <w:r>
              <w:t xml:space="preserve">5,800.00</w:t>
            </w:r>
          </w:p>
        </w:tc>
        <w:tc>
          <w:tcPr/>
          <w:p>
            <w:pPr>
              <w:pStyle w:val="Compact"/>
              <w:jc w:val="left"/>
            </w:pPr>
            <w:r>
              <w:t xml:space="preserve">11,600.00</w:t>
            </w:r>
          </w:p>
        </w:tc>
      </w:tr>
      <w:tr>
        <w:tc>
          <w:tcPr/>
          <w:p>
            <w:pPr>
              <w:pStyle w:val="Compact"/>
              <w:jc w:val="left"/>
            </w:pPr>
            <w:r>
              <w:t xml:space="preserve">05</w:t>
            </w:r>
          </w:p>
        </w:tc>
        <w:tc>
          <w:tcPr/>
          <w:p>
            <w:pPr>
              <w:pStyle w:val="Compact"/>
              <w:jc w:val="left"/>
            </w:pPr>
            <w:r>
              <w:t xml:space="preserve">Localization &amp; Subtitling — Editor-assisted translation and burn-in of subtitles in Uzbek (Latin script) and Russian</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Quality Assurance &amp; Compliance Review — Final Editor pass ensuring adherence to Uzbekistan National Television Broadcasting Standards</w:t>
            </w:r>
          </w:p>
        </w:tc>
        <w:tc>
          <w:tcPr/>
          <w:p>
            <w:pPr>
              <w:pStyle w:val="Compact"/>
              <w:jc w:val="left"/>
            </w:pPr>
            <w:r>
              <w:t xml:space="preserve">Project</w:t>
            </w:r>
          </w:p>
        </w:tc>
        <w:tc>
          <w:tcPr/>
          <w:p>
            <w:pPr>
              <w:pStyle w:val="Compact"/>
              <w:jc w:val="left"/>
            </w:pPr>
            <w:r>
              <w:t xml:space="preserve">24</w:t>
            </w:r>
          </w:p>
        </w:tc>
        <w:tc>
          <w:tcPr/>
          <w:p>
            <w:pPr>
              <w:pStyle w:val="Compact"/>
              <w:jc w:val="left"/>
            </w:pPr>
            <w:r>
              <w:t xml:space="preserve">180.00</w:t>
            </w:r>
          </w:p>
        </w:tc>
        <w:tc>
          <w:tcPr/>
          <w:p>
            <w:pPr>
              <w:pStyle w:val="Compact"/>
              <w:jc w:val="left"/>
            </w:pPr>
            <w:r>
              <w:t xml:space="preserve">4,320.00</w:t>
            </w:r>
          </w:p>
        </w:tc>
      </w:tr>
      <w:tr>
        <w:tc>
          <w:tcPr/>
          <w:p>
            <w:pPr>
              <w:pStyle w:val="Compact"/>
              <w:jc w:val="left"/>
            </w:pPr>
            <w:r>
              <w:t xml:space="preserve">07</w:t>
            </w:r>
          </w:p>
        </w:tc>
        <w:tc>
          <w:tcPr/>
          <w:p>
            <w:pPr>
              <w:pStyle w:val="Compact"/>
              <w:jc w:val="left"/>
            </w:pPr>
            <w:r>
              <w:t xml:space="preserve">On-site Supervision &amp; Training — Editor methodology workshop for in-house Tashkent staff (2-day intensive)</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08</w:t>
            </w:r>
          </w:p>
        </w:tc>
        <w:tc>
          <w:tcPr/>
          <w:p>
            <w:pPr>
              <w:pStyle w:val="Compact"/>
              <w:jc w:val="left"/>
            </w:pPr>
            <w:r>
              <w:t xml:space="preserve">Project Management &amp; Coordination — Dedicated PM overseeing Editor deliverables, scheduling, and client communication in Tashkent</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09</w:t>
            </w:r>
          </w:p>
        </w:tc>
        <w:tc>
          <w:tcPr/>
          <w:p>
            <w:pPr>
              <w:pStyle w:val="Compact"/>
              <w:jc w:val="left"/>
            </w:pPr>
            <w:r>
              <w:t xml:space="preserve">Travel, Accommodation &amp; Per Diem — Editor team relocation and sustenance in Tashkent, Uzbekistan (6 months)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2,400.00</w:t>
            </w:r>
          </w:p>
        </w:tc>
        <w:tc>
          <w:tcPr/>
          <w:p>
            <w:pPr>
              <w:pStyle w:val="Compact"/>
              <w:jc w:val="left"/>
            </w:pPr>
            <w:r>
              <w:t xml:space="preserve">14,400.00</w:t>
            </w:r>
          </w:p>
        </w:tc>
      </w:tr>
      <w:tr>
        <w:tc>
          <w:tcPr/>
          <w:p>
            <w:pPr>
              <w:pStyle w:val="Compact"/>
              <w:jc w:val="left"/>
            </w:pPr>
            <w:r>
              <w:t xml:space="preserve">10</w:t>
            </w:r>
          </w:p>
        </w:tc>
        <w:tc>
          <w:tcPr/>
          <w:p>
            <w:pPr>
              <w:pStyle w:val="Compact"/>
              <w:jc w:val="left"/>
            </w:pPr>
            <w:r>
              <w:t xml:space="preserve">Contingency &amp; Miscellaneous — Unforeseen editorial revisions, additional render cycles, and emergency hardware replacement</w:t>
            </w:r>
          </w:p>
        </w:tc>
        <w:tc>
          <w:tcPr/>
          <w:p>
            <w:pPr>
              <w:pStyle w:val="Compact"/>
              <w:jc w:val="left"/>
            </w:pPr>
            <w:r>
              <w:t xml:space="preserve">Flat</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left"/>
            </w:pPr>
            <w:r>
              <w:t xml:space="preserve">SUBTOTAL</w:t>
            </w:r>
          </w:p>
        </w:tc>
        <w:tc>
          <w:tcPr/>
          <w:p>
            <w:pPr>
              <w:pStyle w:val="Compact"/>
              <w:jc w:val="left"/>
            </w:pPr>
            <w:r>
              <w:t xml:space="preserve">94,600.00</w:t>
            </w:r>
          </w:p>
        </w:tc>
      </w:tr>
      <w:tr>
        <w:tc>
          <w:tcPr>
            <w:gridSpan w:val="5"/>
          </w:tcPr>
          <w:p>
            <w:pPr>
              <w:pStyle w:val="Compact"/>
              <w:jc w:val="left"/>
            </w:pPr>
            <w:r>
              <w:t xml:space="preserve">VAT / Applicable Tax (Uzbekistan — 12%)</w:t>
            </w:r>
          </w:p>
        </w:tc>
        <w:tc>
          <w:tcPr/>
          <w:p>
            <w:pPr>
              <w:pStyle w:val="Compact"/>
              <w:jc w:val="left"/>
            </w:pPr>
            <w:r>
              <w:t xml:space="preserve">11,352.00</w:t>
            </w:r>
          </w:p>
        </w:tc>
      </w:tr>
      <w:tr>
        <w:tc>
          <w:tcPr>
            <w:gridSpan w:val="5"/>
          </w:tcPr>
          <w:p>
            <w:pPr>
              <w:pStyle w:val="Compact"/>
              <w:jc w:val="left"/>
            </w:pPr>
            <w:r>
              <w:t xml:space="preserve">GRAND TOTAL (USD)</w:t>
            </w:r>
          </w:p>
        </w:tc>
        <w:tc>
          <w:tcPr/>
          <w:p>
            <w:pPr>
              <w:pStyle w:val="Compact"/>
              <w:jc w:val="left"/>
            </w:pPr>
            <w:r>
              <w:t xml:space="preserve">105,952.00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pricing for the Editor services and associated hardware in Uzbekistan Tashkent may be subject to revision based on market fluctuations.</w:t>
      </w:r>
    </w:p>
    <w:p>
      <w:pPr>
        <w:numPr>
          <w:ilvl w:val="0"/>
          <w:numId w:val="1001"/>
        </w:numPr>
        <w:pStyle w:val="Compact"/>
      </w:pPr>
      <w:r>
        <w:rPr>
          <w:bCs/>
          <w:b/>
        </w:rPr>
        <w:t xml:space="preserve">Payment Schedule:</w:t>
      </w:r>
      <w:r>
        <w:t xml:space="preserve"> </w:t>
      </w:r>
      <w:r>
        <w:t xml:space="preserve">30% advance payment upon acceptance of this Quotation Estimate; 40% upon completion of the third month of Editor engagement; 30% upon final delivery and sign-off of all editorial deliverables.</w:t>
      </w:r>
    </w:p>
    <w:p>
      <w:pPr>
        <w:numPr>
          <w:ilvl w:val="0"/>
          <w:numId w:val="1001"/>
        </w:numPr>
        <w:pStyle w:val="Compact"/>
      </w:pPr>
      <w:r>
        <w:rPr>
          <w:bCs/>
          <w:b/>
        </w:rPr>
        <w:t xml:space="preserve">Payment Method:</w:t>
      </w:r>
      <w:r>
        <w:t xml:space="preserve"> </w:t>
      </w:r>
      <w:r>
        <w:t xml:space="preserve">Wire transfer to the designated account of Editorial Solutions Group. For transactions originating in Uzbekistan Tashkent, the client may utilize the National Bank of Uzbekistan's approved foreign currency transfer channels. All bank charges on the client's side are borne by the client.</w:t>
      </w:r>
    </w:p>
    <w:p>
      <w:pPr>
        <w:numPr>
          <w:ilvl w:val="0"/>
          <w:numId w:val="1001"/>
        </w:numPr>
        <w:pStyle w:val="Compact"/>
      </w:pPr>
      <w:r>
        <w:rPr>
          <w:bCs/>
          <w:b/>
        </w:rPr>
        <w:t xml:space="preserve">Editor Personnel:</w:t>
      </w:r>
      <w:r>
        <w:t xml:space="preserve"> </w:t>
      </w:r>
      <w:r>
        <w:t xml:space="preserve">The named Senior Editor and Junior Editor are subject to a 14-day replacement clause. Any substitute Editor must meet or exceed the qualifications specified in the attached personnel profile annex.</w:t>
      </w:r>
    </w:p>
    <w:p>
      <w:pPr>
        <w:numPr>
          <w:ilvl w:val="0"/>
          <w:numId w:val="1001"/>
        </w:numPr>
        <w:pStyle w:val="Compact"/>
      </w:pPr>
      <w:r>
        <w:rPr>
          <w:bCs/>
          <w:b/>
        </w:rPr>
        <w:t xml:space="preserve">Intellectual Property:</w:t>
      </w:r>
      <w:r>
        <w:t xml:space="preserve"> </w:t>
      </w:r>
      <w:r>
        <w:t xml:space="preserve">All intermediate and final editorial outputs produced by the Editor team during the engagement period shall become the sole property of the client upon full payment. The Editor team retains no rights to reuse, distribute, or exhibit the work without written consent.</w:t>
      </w:r>
    </w:p>
    <w:p>
      <w:pPr>
        <w:numPr>
          <w:ilvl w:val="0"/>
          <w:numId w:val="1001"/>
        </w:numPr>
        <w:pStyle w:val="Compact"/>
      </w:pPr>
      <w:r>
        <w:rPr>
          <w:bCs/>
          <w:b/>
        </w:rPr>
        <w:t xml:space="preserve">Regulatory Compliance:</w:t>
      </w:r>
      <w:r>
        <w:t xml:space="preserve"> </w:t>
      </w:r>
      <w:r>
        <w:t xml:space="preserve">The Editor services shall be performed in full compliance with the Laws of the Republic of Uzbekistan governing media production, data protection, and foreign labor permits. The client is responsible for securing all necessary work visas and permits for the Editor team in Tashkent.</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natural disasters, government sanctions, or disruptions to telecommunications infrastructure in Uzbekistan Tashkent.</w:t>
      </w:r>
    </w:p>
    <w:p>
      <w:pPr>
        <w:numPr>
          <w:ilvl w:val="0"/>
          <w:numId w:val="1001"/>
        </w:numPr>
        <w:pStyle w:val="Compact"/>
      </w:pPr>
      <w:r>
        <w:rPr>
          <w:bCs/>
          <w:b/>
        </w:rPr>
        <w:t xml:space="preserve">Dispute Resolution:</w:t>
      </w:r>
      <w:r>
        <w:t xml:space="preserve"> </w:t>
      </w:r>
      <w:r>
        <w:t xml:space="preserve">Any disputes arising from this Quotation Estimate or the subsequent contract shall be resolved through arbitration in Tashkent, Uzbekistan, in accordance with the rules of the International Commercial Arbitration Court at the Chamber of Commerce and Industry of the Republic of Uzbekistan.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Editor services in Uzbekistan Tashkent and agrees to the terms, conditions, and pricing outlined herein. This signature constitutes a binding acceptance, and a formal Service Agreement will be executed within five (5) business days of this authorization.</w:t>
      </w:r>
    </w:p>
    <w:p>
      <w:pPr>
        <w:pStyle w:val="BodyText"/>
      </w:pPr>
      <w:r>
        <w:rPr>
          <w:bCs/>
          <w:b/>
        </w:rPr>
        <w:t xml:space="preserve">For Editorial Solutions Group</w:t>
      </w:r>
      <w:r>
        <w:br/>
      </w:r>
      <w:r>
        <w:t xml:space="preserve">Authorized Signatory</w:t>
      </w:r>
      <w:r>
        <w:br/>
      </w:r>
      <w:r>
        <w:t xml:space="preserve">Date: _______________</w:t>
      </w:r>
    </w:p>
    <w:p>
      <w:pPr>
        <w:pStyle w:val="BodyText"/>
      </w:pPr>
      <w:r>
        <w:rPr>
          <w:bCs/>
          <w:b/>
        </w:rPr>
        <w:t xml:space="preserve">For the Client (Tashkent, Uzbekistan)</w:t>
      </w:r>
      <w:r>
        <w:br/>
      </w:r>
      <w:r>
        <w:t xml:space="preserve">Authorized Signatory</w:t>
      </w:r>
      <w:r>
        <w:br/>
      </w:r>
      <w:r>
        <w:t xml:space="preserve">Date: _______________</w:t>
      </w:r>
    </w:p>
    <w:p>
      <w:pPr>
        <w:pStyle w:val="BodyText"/>
      </w:pPr>
      <w:r>
        <w:t xml:space="preserve">Quotation Estimate QE-TSK-2025-0417 — Editor Services — Uzbekistan Tashkent — Page 1 of 1</w:t>
      </w:r>
    </w:p>
    <w:p>
      <w:pPr>
        <w:pStyle w:val="BodyText"/>
      </w:pPr>
      <w:r>
        <w:t xml:space="preserve">Editorial Solutions Group | 14 Independence Avenue, Tashkent 100011, Republic of Uzbekistan | +998 71 200 0000 | quotations@editorial-solutions.uz</w:t>
      </w:r>
    </w:p>
    <w:p>
      <w:pPr>
        <w:pStyle w:val="BodyText"/>
      </w:pPr>
      <w:r>
        <w:t xml:space="preserve">This document is confidential and intended solely for the named recipient.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Uzbekistan Tashkent</dc:title>
  <dc:creator/>
  <dc:language>en</dc:language>
  <cp:keywords/>
  <dcterms:created xsi:type="dcterms:W3CDTF">2026-10-10T01:06:13Z</dcterms:created>
  <dcterms:modified xsi:type="dcterms:W3CDTF">2026-10-10T01:06:13Z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