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rPr>
          <w:bCs/>
          <w:b/>
        </w:rPr>
        <w:t xml:space="preserve">Professional Services – Education Administrator</w:t>
      </w:r>
    </w:p>
    <w:p>
      <w:pPr>
        <w:pStyle w:val="BodyText"/>
      </w:pPr>
      <w:r>
        <w:t xml:space="preserve">Prepared for: Brazil Rio de Janeiro | Document Ref: QE-EA-RJ-2025-0417</w:t>
      </w:r>
    </w:p>
    <w:p>
      <w:pPr>
        <w:pStyle w:val="BodyText"/>
      </w:pPr>
      <w:r>
        <w:t xml:space="preserve">Date of Issue: 17 June 2025 | Valid Until: 17 July 2025</w:t>
      </w:r>
    </w:p>
    <w:p>
      <w:pPr>
        <w:pStyle w:val="BodyText"/>
      </w:pPr>
      <w:r>
        <w:t xml:space="preserve">CONFIDENTIAL – FOR CLIENT REVIEW ONLY</w:t>
      </w:r>
    </w:p>
    <w:bookmarkEnd w:id="20"/>
    <w:bookmarkStart w:id="21" w:name="parties-involved"/>
    <w:p>
      <w:pPr>
        <w:pStyle w:val="Heading2"/>
      </w:pPr>
      <w:r>
        <w:t xml:space="preserve">1. Parties Involved</w:t>
      </w:r>
    </w:p>
    <w:p>
      <w:pPr>
        <w:pStyle w:val="FirstParagraph"/>
      </w:pPr>
      <w:r>
        <w:t xml:space="preserve">Service Provider:</w:t>
      </w:r>
    </w:p>
    <w:p>
      <w:pPr>
        <w:pStyle w:val="BodyText"/>
      </w:pPr>
      <w:r>
        <w:t xml:space="preserve">EduAdmin Consulting Group Ltda.</w:t>
      </w:r>
    </w:p>
    <w:p>
      <w:pPr>
        <w:pStyle w:val="BodyText"/>
      </w:pPr>
      <w:r>
        <w:t xml:space="preserve">Av. Rio Branco, 1200 – Sala 845</w:t>
      </w:r>
    </w:p>
    <w:p>
      <w:pPr>
        <w:pStyle w:val="BodyText"/>
      </w:pPr>
      <w:r>
        <w:t xml:space="preserve">Centro, Rio de Janeiro – RJ, 20040-001, Brazil</w:t>
      </w:r>
    </w:p>
    <w:p>
      <w:pPr>
        <w:pStyle w:val="BodyText"/>
      </w:pPr>
      <w:r>
        <w:t xml:space="preserve">CNPJ: 12.345.678/0001-90</w:t>
      </w:r>
    </w:p>
    <w:p>
      <w:pPr>
        <w:pStyle w:val="BodyText"/>
      </w:pPr>
      <w:r>
        <w:t xml:space="preserve">Contact: contracts@eduadminconsulting.com.br</w:t>
      </w:r>
    </w:p>
    <w:p>
      <w:pPr>
        <w:pStyle w:val="BodyText"/>
      </w:pPr>
      <w:r>
        <w:t xml:space="preserve">Client / Requesting Party:</w:t>
      </w:r>
    </w:p>
    <w:p>
      <w:pPr>
        <w:pStyle w:val="BodyText"/>
      </w:pPr>
      <w:r>
        <w:t xml:space="preserve">Instituto Educacional Carioca S.A.</w:t>
      </w:r>
    </w:p>
    <w:p>
      <w:pPr>
        <w:pStyle w:val="BodyText"/>
      </w:pPr>
      <w:r>
        <w:t xml:space="preserve">Rua da Assembleia, 450 – 12º Andar</w:t>
      </w:r>
    </w:p>
    <w:p>
      <w:pPr>
        <w:pStyle w:val="BodyText"/>
      </w:pPr>
      <w:r>
        <w:t xml:space="preserve">Centro, Rio de Janeiro – RJ, 20011-010, Brazil</w:t>
      </w:r>
    </w:p>
    <w:p>
      <w:pPr>
        <w:pStyle w:val="BodyText"/>
      </w:pPr>
      <w:r>
        <w:t xml:space="preserve">CNPJ: 98.765.432/0001-15</w:t>
      </w:r>
    </w:p>
    <w:p>
      <w:pPr>
        <w:pStyle w:val="BodyText"/>
      </w:pPr>
      <w:r>
        <w:t xml:space="preserve">Contact: procurement@institutoeducacionalcarioca.com.br</w:t>
      </w:r>
    </w:p>
    <w:bookmarkEnd w:id="21"/>
    <w:bookmarkStart w:id="22" w:name="Xe6b269731e030716c037263561e6fc5ede49829"/>
    <w:p>
      <w:pPr>
        <w:pStyle w:val="Heading2"/>
      </w:pPr>
      <w:r>
        <w:t xml:space="preserve">2. Scope of Services – Education Administrator Role</w:t>
      </w:r>
    </w:p>
    <w:p>
      <w:pPr>
        <w:pStyle w:val="FirstParagraph"/>
      </w:pPr>
      <w:r>
        <w:t xml:space="preserve">This Quotation Estimate is issued in response to the formal request received on 02 June 2025 for the recruitment, onboarding, and first-year professional support of an</w:t>
      </w:r>
      <w:r>
        <w:t xml:space="preserve"> </w:t>
      </w:r>
      <w:r>
        <w:rPr>
          <w:bCs/>
          <w:b/>
        </w:rPr>
        <w:t xml:space="preserve">Education Administrator</w:t>
      </w:r>
      <w:r>
        <w:t xml:space="preserve"> </w:t>
      </w:r>
      <w:r>
        <w:t xml:space="preserve">to be based in</w:t>
      </w:r>
      <w:r>
        <w:t xml:space="preserve"> </w:t>
      </w:r>
      <w:r>
        <w:rPr>
          <w:bCs/>
          <w:b/>
        </w:rPr>
        <w:t xml:space="preserve">Brazil, Rio de Janeiro</w:t>
      </w:r>
      <w:r>
        <w:t xml:space="preserve">. The Education Administrator will be responsible for the day-to-day operational management of academic programs, coordination of faculty schedules, oversight of student enrollment processes, compliance with the Brazilian National Education Council (CNE) regulations, and strategic planning aligned with the institution's multi-campus operations across the Rio de Janeiro metropolitan area.</w:t>
      </w:r>
    </w:p>
    <w:p>
      <w:pPr>
        <w:pStyle w:val="BodyText"/>
      </w:pPr>
      <w:r>
        <w:t xml:space="preserve">The services outlined in this Quotation Estimate encompass the full lifecycle of the Education Administrator engagement, from initial candidate sourcing through the first twelve (12) months of active employment, including performance reviews, professional development planning, and administrative infrastructure setup tailored to the specific regulatory and cultural context of Brazil Rio de Janeiro.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Recruitment &amp; Selection of Education Administrator – includes job description drafting, candidate sourcing across Rio de Janeiro, structured interviews, background checks, and reference verification</w:t>
            </w:r>
          </w:p>
        </w:tc>
        <w:tc>
          <w:tcPr/>
          <w:p>
            <w:pPr>
              <w:pStyle w:val="Compact"/>
              <w:jc w:val="left"/>
            </w:pPr>
            <w:r>
              <w:t xml:space="preserve">4 weeks</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2</w:t>
            </w:r>
          </w:p>
        </w:tc>
        <w:tc>
          <w:tcPr/>
          <w:p>
            <w:pPr>
              <w:pStyle w:val="Compact"/>
              <w:jc w:val="left"/>
            </w:pPr>
            <w:r>
              <w:t xml:space="preserve">Onboarding &amp; Integration Program for the Education Administrator – orientation to institutional systems, CNE compliance briefing, introduction to faculty and administrative teams in Rio de Janeiro</w:t>
            </w:r>
          </w:p>
        </w:tc>
        <w:tc>
          <w:tcPr/>
          <w:p>
            <w:pPr>
              <w:pStyle w:val="Compact"/>
              <w:jc w:val="left"/>
            </w:pPr>
            <w:r>
              <w:t xml:space="preserve">2 weeks</w:t>
            </w:r>
          </w:p>
        </w:tc>
        <w:tc>
          <w:tcPr/>
          <w:p>
            <w:pPr>
              <w:pStyle w:val="Compact"/>
              <w:jc w:val="left"/>
            </w:pPr>
            <w:r>
              <w:t xml:space="preserve">R$ 9,200.00</w:t>
            </w:r>
          </w:p>
        </w:tc>
        <w:tc>
          <w:tcPr/>
          <w:p>
            <w:pPr>
              <w:pStyle w:val="Compact"/>
              <w:jc w:val="left"/>
            </w:pPr>
            <w:r>
              <w:t xml:space="preserve">R$ 9,200.00</w:t>
            </w:r>
          </w:p>
        </w:tc>
      </w:tr>
      <w:tr>
        <w:tc>
          <w:tcPr/>
          <w:p>
            <w:pPr>
              <w:pStyle w:val="Compact"/>
              <w:jc w:val="left"/>
            </w:pPr>
            <w:r>
              <w:t xml:space="preserve">3</w:t>
            </w:r>
          </w:p>
        </w:tc>
        <w:tc>
          <w:tcPr/>
          <w:p>
            <w:pPr>
              <w:pStyle w:val="Compact"/>
              <w:jc w:val="left"/>
            </w:pPr>
            <w:r>
              <w:t xml:space="preserve">First-Year Salary &amp; Benefits Package for Education Administrator – base salary, 13th-month salary (13º salário), FGTS contributions, health insurance, and transportation allowance per Rio de Janeiro municipal standards</w:t>
            </w:r>
          </w:p>
        </w:tc>
        <w:tc>
          <w:tcPr/>
          <w:p>
            <w:pPr>
              <w:pStyle w:val="Compact"/>
              <w:jc w:val="left"/>
            </w:pPr>
            <w:r>
              <w:t xml:space="preserve">12 months</w:t>
            </w:r>
          </w:p>
        </w:tc>
        <w:tc>
          <w:tcPr/>
          <w:p>
            <w:pPr>
              <w:pStyle w:val="Compact"/>
              <w:jc w:val="left"/>
            </w:pPr>
            <w:r>
              <w:t xml:space="preserve">R$ 14,800.00/mo</w:t>
            </w:r>
          </w:p>
        </w:tc>
        <w:tc>
          <w:tcPr/>
          <w:p>
            <w:pPr>
              <w:pStyle w:val="Compact"/>
              <w:jc w:val="left"/>
            </w:pPr>
            <w:r>
              <w:t xml:space="preserve">R$ 177,600.00</w:t>
            </w:r>
          </w:p>
        </w:tc>
      </w:tr>
      <w:tr>
        <w:tc>
          <w:tcPr/>
          <w:p>
            <w:pPr>
              <w:pStyle w:val="Compact"/>
              <w:jc w:val="left"/>
            </w:pPr>
            <w:r>
              <w:t xml:space="preserve">4</w:t>
            </w:r>
          </w:p>
        </w:tc>
        <w:tc>
          <w:tcPr/>
          <w:p>
            <w:pPr>
              <w:pStyle w:val="Compact"/>
              <w:jc w:val="left"/>
            </w:pPr>
            <w:r>
              <w:t xml:space="preserve">Quarterly Performance Review &amp; Strategic Planning Sessions – four (4) structured evaluations with the Education Administrator, KPI tracking, and alignment with institutional goals for the Brazil Rio de Janeiro campus</w:t>
            </w:r>
          </w:p>
        </w:tc>
        <w:tc>
          <w:tcPr/>
          <w:p>
            <w:pPr>
              <w:pStyle w:val="Compact"/>
              <w:jc w:val="left"/>
            </w:pPr>
            <w:r>
              <w:t xml:space="preserve">12 months</w:t>
            </w:r>
          </w:p>
        </w:tc>
        <w:tc>
          <w:tcPr/>
          <w:p>
            <w:pPr>
              <w:pStyle w:val="Compact"/>
              <w:jc w:val="left"/>
            </w:pPr>
            <w:r>
              <w:t xml:space="preserve">R$ 4,500.00/session</w:t>
            </w:r>
          </w:p>
        </w:tc>
        <w:tc>
          <w:tcPr/>
          <w:p>
            <w:pPr>
              <w:pStyle w:val="Compact"/>
              <w:jc w:val="left"/>
            </w:pPr>
            <w:r>
              <w:t xml:space="preserve">R$ 18,000.00</w:t>
            </w:r>
          </w:p>
        </w:tc>
      </w:tr>
      <w:tr>
        <w:tc>
          <w:tcPr/>
          <w:p>
            <w:pPr>
              <w:pStyle w:val="Compact"/>
              <w:jc w:val="left"/>
            </w:pPr>
            <w:r>
              <w:t xml:space="preserve">5</w:t>
            </w:r>
          </w:p>
        </w:tc>
        <w:tc>
          <w:tcPr/>
          <w:p>
            <w:pPr>
              <w:pStyle w:val="Compact"/>
              <w:jc w:val="left"/>
            </w:pPr>
            <w:r>
              <w:t xml:space="preserve">Professional Development &amp; Continuing Education – enrollment in two (2) accredited courses in educational administration, one (1) conference attendance in Rio de Janeiro, and monthly mentorship hours</w:t>
            </w:r>
          </w:p>
        </w:tc>
        <w:tc>
          <w:tcPr/>
          <w:p>
            <w:pPr>
              <w:pStyle w:val="Compact"/>
              <w:jc w:val="left"/>
            </w:pPr>
            <w:r>
              <w:t xml:space="preserve">12 months</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6</w:t>
            </w:r>
          </w:p>
        </w:tc>
        <w:tc>
          <w:tcPr/>
          <w:p>
            <w:pPr>
              <w:pStyle w:val="Compact"/>
              <w:jc w:val="left"/>
            </w:pPr>
            <w:r>
              <w:t xml:space="preserve">Administrative Infrastructure Setup – dedicated workstation, software licenses (ERP, LMS, HRIS), office space allocation, and IT support for the Education Administrator role</w:t>
            </w:r>
          </w:p>
        </w:tc>
        <w:tc>
          <w:tcPr/>
          <w:p>
            <w:pPr>
              <w:pStyle w:val="Compact"/>
              <w:jc w:val="left"/>
            </w:pPr>
            <w:r>
              <w:t xml:space="preserve">One-time</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7</w:t>
            </w:r>
          </w:p>
        </w:tc>
        <w:tc>
          <w:tcPr/>
          <w:p>
            <w:pPr>
              <w:pStyle w:val="Compact"/>
              <w:jc w:val="left"/>
            </w:pPr>
            <w:r>
              <w:t xml:space="preserve">Legal &amp; Regulatory Compliance Advisory – ongoing consultation on CLT labor law, CNE directives, and municipal education regulations specific to Brazil Rio de Janeiro</w:t>
            </w:r>
          </w:p>
        </w:tc>
        <w:tc>
          <w:tcPr/>
          <w:p>
            <w:pPr>
              <w:pStyle w:val="Compact"/>
              <w:jc w:val="left"/>
            </w:pPr>
            <w:r>
              <w:t xml:space="preserve">12 months</w:t>
            </w:r>
          </w:p>
        </w:tc>
        <w:tc>
          <w:tcPr/>
          <w:p>
            <w:pPr>
              <w:pStyle w:val="Compact"/>
              <w:jc w:val="left"/>
            </w:pPr>
            <w:r>
              <w:t xml:space="preserve">R$ 3,200.00/mo</w:t>
            </w:r>
          </w:p>
        </w:tc>
        <w:tc>
          <w:tcPr/>
          <w:p>
            <w:pPr>
              <w:pStyle w:val="Compact"/>
              <w:jc w:val="left"/>
            </w:pPr>
            <w:r>
              <w:t xml:space="preserve">R$ 38,400.00</w:t>
            </w:r>
          </w:p>
        </w:tc>
      </w:tr>
      <w:tr>
        <w:tc>
          <w:tcPr/>
          <w:p>
            <w:pPr>
              <w:pStyle w:val="Compact"/>
              <w:jc w:val="left"/>
            </w:pPr>
            <w:r>
              <w:t xml:space="preserve">8</w:t>
            </w:r>
          </w:p>
        </w:tc>
        <w:tc>
          <w:tcPr/>
          <w:p>
            <w:pPr>
              <w:pStyle w:val="Compact"/>
              <w:jc w:val="left"/>
            </w:pPr>
            <w:r>
              <w:t xml:space="preserve">Contingency &amp; Replacement Clause – provision for temporary coverage of the Education Administrator position in case of leave, illness, or early termination (up to 30 days)</w:t>
            </w:r>
          </w:p>
        </w:tc>
        <w:tc>
          <w:tcPr/>
          <w:p>
            <w:pPr>
              <w:pStyle w:val="Compact"/>
              <w:jc w:val="left"/>
            </w:pPr>
            <w:r>
              <w:t xml:space="preserve">12 months</w:t>
            </w:r>
          </w:p>
        </w:tc>
        <w:tc>
          <w:tcPr/>
          <w:p>
            <w:pPr>
              <w:pStyle w:val="Compact"/>
              <w:jc w:val="left"/>
            </w:pPr>
            <w:r>
              <w:t xml:space="preserve">R$ 5,500.00</w:t>
            </w:r>
          </w:p>
        </w:tc>
        <w:tc>
          <w:tcPr/>
          <w:p>
            <w:pPr>
              <w:pStyle w:val="Compact"/>
              <w:jc w:val="left"/>
            </w:pPr>
            <w:r>
              <w:t xml:space="preserve">R$ 5,500.00</w:t>
            </w:r>
          </w:p>
        </w:tc>
      </w:tr>
      <w:tr>
        <w:tc>
          <w:tcPr>
            <w:gridSpan w:val="4"/>
          </w:tcPr>
          <w:p>
            <w:pPr>
              <w:pStyle w:val="Compact"/>
              <w:jc w:val="right"/>
            </w:pPr>
            <w:r>
              <w:t xml:space="preserve">SUBTOTAL</w:t>
            </w:r>
          </w:p>
        </w:tc>
        <w:tc>
          <w:tcPr/>
          <w:p>
            <w:pPr>
              <w:pStyle w:val="Compact"/>
              <w:jc w:val="left"/>
            </w:pPr>
            <w:r>
              <w:t xml:space="preserve">R$ 286,400.00</w:t>
            </w:r>
          </w:p>
        </w:tc>
      </w:tr>
      <w:tr>
        <w:tc>
          <w:tcPr>
            <w:gridSpan w:val="4"/>
          </w:tcPr>
          <w:p>
            <w:pPr>
              <w:pStyle w:val="Compact"/>
              <w:jc w:val="right"/>
            </w:pPr>
            <w:r>
              <w:t xml:space="preserve">Applicable Taxes (ISS 5% – Rio de Janeiro)</w:t>
            </w:r>
          </w:p>
        </w:tc>
        <w:tc>
          <w:tcPr/>
          <w:p>
            <w:pPr>
              <w:pStyle w:val="Compact"/>
              <w:jc w:val="left"/>
            </w:pPr>
            <w:r>
              <w:t xml:space="preserve">R$ 14,320.00</w:t>
            </w:r>
          </w:p>
        </w:tc>
      </w:tr>
      <w:tr>
        <w:tc>
          <w:tcPr>
            <w:gridSpan w:val="4"/>
          </w:tcPr>
          <w:p>
            <w:pPr>
              <w:pStyle w:val="Compact"/>
              <w:jc w:val="right"/>
            </w:pPr>
            <w:r>
              <w:t xml:space="preserve">GRAND TOTAL (BRL)</w:t>
            </w:r>
          </w:p>
        </w:tc>
        <w:tc>
          <w:tcPr/>
          <w:p>
            <w:pPr>
              <w:pStyle w:val="Compact"/>
              <w:jc w:val="left"/>
            </w:pPr>
            <w:r>
              <w:t xml:space="preserve">R$ 300,720.00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w:t>
      </w:r>
    </w:p>
    <w:p>
      <w:pPr>
        <w:numPr>
          <w:ilvl w:val="0"/>
          <w:numId w:val="1001"/>
        </w:numPr>
        <w:pStyle w:val="Compact"/>
      </w:pPr>
      <w:r>
        <w:rPr>
          <w:bCs/>
          <w:b/>
        </w:rPr>
        <w:t xml:space="preserve">30% advance payment</w:t>
      </w:r>
      <w:r>
        <w:t xml:space="preserve"> </w:t>
      </w:r>
      <w:r>
        <w:t xml:space="preserve">(R$ 90,216.00) due upon signed acceptance of this Quotation Estimate, to be transferred via TED to the provider's account at Banco do Brasil, Ag. 1234-5, Conta 67890-1.</w:t>
      </w:r>
    </w:p>
    <w:p>
      <w:pPr>
        <w:numPr>
          <w:ilvl w:val="0"/>
          <w:numId w:val="1001"/>
        </w:numPr>
        <w:pStyle w:val="Compact"/>
      </w:pPr>
      <w:r>
        <w:rPr>
          <w:bCs/>
          <w:b/>
        </w:rPr>
        <w:t xml:space="preserve">Monthly installments</w:t>
      </w:r>
      <w:r>
        <w:t xml:space="preserve"> </w:t>
      </w:r>
      <w:r>
        <w:t xml:space="preserve">of R$ 21,051.00 for the remaining 12 months, due on the 5th business day of each month, covering salary, benefits, compliance advisory, and performance review services.</w:t>
      </w:r>
    </w:p>
    <w:p>
      <w:pPr>
        <w:numPr>
          <w:ilvl w:val="0"/>
          <w:numId w:val="1001"/>
        </w:numPr>
        <w:pStyle w:val="Compact"/>
      </w:pPr>
      <w:r>
        <w:rPr>
          <w:bCs/>
          <w:b/>
        </w:rPr>
        <w:t xml:space="preserve">One-time infrastructure payment</w:t>
      </w:r>
      <w:r>
        <w:t xml:space="preserve"> </w:t>
      </w:r>
      <w:r>
        <w:t xml:space="preserve">of R$ 12,400.00 (plus ISS) due within 10 business days of the Education Administrator's start date.</w:t>
      </w:r>
    </w:p>
    <w:p>
      <w:pPr>
        <w:numPr>
          <w:ilvl w:val="0"/>
          <w:numId w:val="1001"/>
        </w:numPr>
        <w:pStyle w:val="Compact"/>
      </w:pPr>
      <w:r>
        <w:t xml:space="preserve">All payments are in Brazilian Reais (BRL). Late payments shall accrue interest at the Selic rate plus a 2% penalty as per Brazilian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17 July 2025, pricing may be subject to revision based on market conditions in Brazil Rio de Janeiro.</w:t>
      </w:r>
    </w:p>
    <w:p>
      <w:pPr>
        <w:numPr>
          <w:ilvl w:val="0"/>
          <w:numId w:val="1002"/>
        </w:numPr>
        <w:pStyle w:val="Compact"/>
      </w:pPr>
      <w:r>
        <w:t xml:space="preserve">The Education Administrator engagement is governed by the Brazilian Consolidation of Labor Laws (CLT – Consolidação das Leis do Trabalho) and all applicable municipal regulations of Rio de Janeiro.</w:t>
      </w:r>
    </w:p>
    <w:p>
      <w:pPr>
        <w:numPr>
          <w:ilvl w:val="0"/>
          <w:numId w:val="1002"/>
        </w:numPr>
        <w:pStyle w:val="Compact"/>
      </w:pPr>
      <w:r>
        <w:t xml:space="preserve">The provider shall maintain professional liability insurance with a minimum coverage of R$ 500,000.00 throughout the contract period.</w:t>
      </w:r>
    </w:p>
    <w:p>
      <w:pPr>
        <w:numPr>
          <w:ilvl w:val="0"/>
          <w:numId w:val="1002"/>
        </w:numPr>
        <w:pStyle w:val="Compact"/>
      </w:pPr>
      <w:r>
        <w:t xml:space="preserve">Either party may terminate the agreement with 30 days' written notice. In the event of early termination, pro-rated costs for the Education Administrator's remaining obligations shall be settled within 15 business days.</w:t>
      </w:r>
    </w:p>
    <w:p>
      <w:pPr>
        <w:numPr>
          <w:ilvl w:val="0"/>
          <w:numId w:val="1002"/>
        </w:numPr>
        <w:pStyle w:val="Compact"/>
      </w:pPr>
      <w:r>
        <w:t xml:space="preserve">All data processed in connection with the Education Administrator role shall comply with the Brazilian General Data Protection Law (LGPD – Lei Geral de Proteção de Dados, Law No. 13.709/2018).</w:t>
      </w:r>
    </w:p>
    <w:p>
      <w:pPr>
        <w:numPr>
          <w:ilvl w:val="0"/>
          <w:numId w:val="1002"/>
        </w:numPr>
        <w:pStyle w:val="Compact"/>
      </w:pPr>
      <w:r>
        <w:t xml:space="preserve">Disputes arising from this Quotation Estimate shall be resolved by arbitration in the city of Rio de Janeiro, RJ, in accordance with the rules of the CAM-CCBC (Câmara de Arbitragem do Centro de Ciências do Brasil).</w:t>
      </w:r>
    </w:p>
    <w:p>
      <w:pPr>
        <w:numPr>
          <w:ilvl w:val="0"/>
          <w:numId w:val="1002"/>
        </w:numPr>
        <w:pStyle w:val="Compact"/>
      </w:pPr>
      <w:r>
        <w:t xml:space="preserve">This Quotation Estimate does not constitute a binding contract until countersigned by both parties and registered with the relevant municipal authority in Brazil Rio de Janeiro.</w:t>
      </w:r>
    </w:p>
    <w:bookmarkEnd w:id="25"/>
    <w:bookmarkStart w:id="26" w:name="acceptance-and-authorization"/>
    <w:p>
      <w:pPr>
        <w:pStyle w:val="Heading2"/>
      </w:pPr>
      <w:r>
        <w:t xml:space="preserve">6. Acceptance and Authorization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Service Provider (EduAdmin Consulting Group Ltda.)</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w:t>
            </w:r>
          </w:p>
        </w:tc>
      </w:tr>
      <w:tr>
        <w:tc>
          <w:tcPr/>
          <w:p>
            <w:pPr>
              <w:pStyle w:val="Compact"/>
              <w:jc w:val="left"/>
            </w:pPr>
            <w:r>
              <w:t xml:space="preserve">Client (Instituto Educacional Carioca S.A.)</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w:t>
            </w:r>
          </w:p>
        </w:tc>
      </w:tr>
    </w:tbl>
    <w:bookmarkEnd w:id="26"/>
    <w:p>
      <w:pPr>
        <w:pStyle w:val="BodyText"/>
      </w:pPr>
      <w:r>
        <w:rPr>
          <w:bCs/>
          <w:b/>
        </w:rPr>
        <w:t xml:space="preserve">Quotation Estimate QE-EA-RJ-2025-0417</w:t>
      </w:r>
      <w:r>
        <w:t xml:space="preserve"> </w:t>
      </w:r>
      <w:r>
        <w:t xml:space="preserve">| Education Administrator | Brazil Rio de Janeiro</w:t>
      </w:r>
    </w:p>
    <w:p>
      <w:pPr>
        <w:pStyle w:val="BodyText"/>
      </w:pPr>
      <w:r>
        <w:t xml:space="preserve">EduAdmin Consulting Group Ltda. – Av. Rio Branco, 1200, Centro, Rio de Janeiro – RJ, 20040-001, Brazil</w:t>
      </w:r>
    </w:p>
    <w:p>
      <w:pPr>
        <w:pStyle w:val="BodyText"/>
      </w:pPr>
      <w:r>
        <w:t xml:space="preserve">This document is generated electronically and is valid without a physical stamp. For inquiries, contact contracts@eduadminconsulting.com.br or +55 (21)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Brazil Rio de Janeiro</dc:title>
  <dc:creator/>
  <dc:language>en</dc:language>
  <cp:keywords/>
  <dcterms:created xsi:type="dcterms:W3CDTF">2026-10-10T07:33:06Z</dcterms:created>
  <dcterms:modified xsi:type="dcterms:W3CDTF">2026-10-10T07:33:06Z</dcterms:modified>
</cp:coreProperties>
</file>

<file path=docProps/custom.xml><?xml version="1.0" encoding="utf-8"?>
<Properties xmlns="http://schemas.openxmlformats.org/officeDocument/2006/custom-properties" xmlns:vt="http://schemas.openxmlformats.org/officeDocument/2006/docPropsVTypes"/>
</file>