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for Education Administrator Engagement</w:t>
      </w:r>
    </w:p>
    <w:p>
      <w:pPr>
        <w:pStyle w:val="BodyText"/>
      </w:pPr>
      <w:r>
        <w:t xml:space="preserve">Brazil – São Paulo</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QTE-SP-2025-04871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Brazilian Real (BRL / R$)</w:t>
      </w:r>
    </w:p>
    <w:p>
      <w:pPr>
        <w:pStyle w:val="BodyText"/>
      </w:pPr>
      <w:r>
        <w:rPr>
          <w:bCs/>
          <w:b/>
        </w:rPr>
        <w:t xml:space="preserve">Reference:</w:t>
      </w:r>
      <w:r>
        <w:t xml:space="preserve"> </w:t>
      </w:r>
      <w:r>
        <w:t xml:space="preserve">Education Administrator – São Paulo, SP</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EduAdmin Consultoria Educacional Ltda.</w:t>
      </w:r>
    </w:p>
    <w:p>
      <w:pPr>
        <w:pStyle w:val="BodyText"/>
      </w:pPr>
      <w:r>
        <w:rPr>
          <w:bCs/>
          <w:b/>
        </w:rPr>
        <w:t xml:space="preserve">Address:</w:t>
      </w:r>
      <w:r>
        <w:t xml:space="preserve"> </w:t>
      </w:r>
      <w:r>
        <w:t xml:space="preserve">Av. Paulista, 1578 – Bela Vista, São Paulo – SP, CEP 01310-300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quotations@eduadmin-sp.com.br</w:t>
      </w:r>
    </w:p>
    <w:p>
      <w:pPr>
        <w:pStyle w:val="BodyText"/>
      </w:pPr>
      <w:r>
        <w:rPr>
          <w:bCs/>
          <w:b/>
        </w:rPr>
        <w:t xml:space="preserve">Phone:</w:t>
      </w:r>
      <w:r>
        <w:t xml:space="preserve"> </w:t>
      </w:r>
      <w:r>
        <w:t xml:space="preserve">+55 (11) 3456-7890</w:t>
      </w:r>
    </w:p>
    <w:bookmarkEnd w:id="22"/>
    <w:bookmarkStart w:id="23" w:name="prepared-for-client"/>
    <w:p>
      <w:pPr>
        <w:pStyle w:val="Heading3"/>
      </w:pPr>
      <w:r>
        <w:t xml:space="preserve">Prepared For (Client)</w:t>
      </w:r>
    </w:p>
    <w:p>
      <w:pPr>
        <w:pStyle w:val="FirstParagraph"/>
      </w:pPr>
      <w:r>
        <w:rPr>
          <w:bCs/>
          <w:b/>
        </w:rPr>
        <w:t xml:space="preserve">Organization:</w:t>
      </w:r>
      <w:r>
        <w:t xml:space="preserve"> </w:t>
      </w:r>
      <w:r>
        <w:t xml:space="preserve">[Client Institution Name]</w:t>
      </w:r>
    </w:p>
    <w:p>
      <w:pPr>
        <w:pStyle w:val="BodyText"/>
      </w:pPr>
      <w:r>
        <w:rPr>
          <w:bCs/>
          <w:b/>
        </w:rPr>
        <w:t xml:space="preserve">Address:</w:t>
      </w:r>
      <w:r>
        <w:t xml:space="preserve"> </w:t>
      </w:r>
      <w:r>
        <w:t xml:space="preserve">[Street, Neighborhood], São Paulo – SP, Brazil</w:t>
      </w:r>
    </w:p>
    <w:p>
      <w:pPr>
        <w:pStyle w:val="BodyText"/>
      </w:pPr>
      <w:r>
        <w:rPr>
          <w:bCs/>
          <w:b/>
        </w:rPr>
        <w:t xml:space="preserve">CNPJ/CPF:</w:t>
      </w:r>
      <w:r>
        <w:t xml:space="preserve"> </w:t>
      </w:r>
      <w:r>
        <w:t xml:space="preserve">[To be confirmed]</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 email]</w:t>
      </w:r>
    </w:p>
    <w:bookmarkEnd w:id="23"/>
    <w:bookmarkStart w:id="24" w:name="position-scope"/>
    <w:p>
      <w:pPr>
        <w:pStyle w:val="Heading3"/>
      </w:pPr>
      <w:r>
        <w:t xml:space="preserve">Position Scope</w:t>
      </w:r>
    </w:p>
    <w:p>
      <w:pPr>
        <w:pStyle w:val="FirstParagraph"/>
      </w:pPr>
      <w:r>
        <w:rPr>
          <w:bCs/>
          <w:b/>
        </w:rPr>
        <w:t xml:space="preserve">Role:</w:t>
      </w:r>
      <w:r>
        <w:t xml:space="preserve"> </w:t>
      </w:r>
      <w:r>
        <w:t xml:space="preserve">Education Administrator</w:t>
      </w:r>
    </w:p>
    <w:p>
      <w:pPr>
        <w:pStyle w:val="BodyText"/>
      </w:pPr>
      <w:r>
        <w:rPr>
          <w:bCs/>
          <w:b/>
        </w:rPr>
        <w:t xml:space="preserve">Location:</w:t>
      </w:r>
      <w:r>
        <w:t xml:space="preserve"> </w:t>
      </w:r>
      <w:r>
        <w:t xml:space="preserve">São Paulo, State of São Paulo, Brazil</w:t>
      </w:r>
    </w:p>
    <w:p>
      <w:pPr>
        <w:pStyle w:val="BodyText"/>
      </w:pPr>
      <w:r>
        <w:rPr>
          <w:bCs/>
          <w:b/>
        </w:rPr>
        <w:t xml:space="preserve">Engagement Type:</w:t>
      </w:r>
      <w:r>
        <w:t xml:space="preserve"> </w:t>
      </w:r>
      <w:r>
        <w:t xml:space="preserve">Full-time / Contractual</w:t>
      </w:r>
    </w:p>
    <w:p>
      <w:pPr>
        <w:pStyle w:val="BodyText"/>
      </w:pPr>
      <w:r>
        <w:rPr>
          <w:bCs/>
          <w:b/>
        </w:rPr>
        <w:t xml:space="preserve">Contract Duration:</w:t>
      </w:r>
      <w:r>
        <w:t xml:space="preserve"> </w:t>
      </w:r>
      <w:r>
        <w:t xml:space="preserve">12 months (renewable)</w:t>
      </w:r>
    </w:p>
    <w:p>
      <w:pPr>
        <w:pStyle w:val="BodyText"/>
      </w:pPr>
      <w:r>
        <w:rPr>
          <w:bCs/>
          <w:b/>
        </w:rPr>
        <w:t xml:space="preserve">Start Date:</w:t>
      </w:r>
      <w:r>
        <w:t xml:space="preserve"> </w:t>
      </w:r>
      <w:r>
        <w:t xml:space="preserve">01 August 2025</w:t>
      </w:r>
    </w:p>
    <w:bookmarkEnd w:id="24"/>
    <w:bookmarkStart w:id="25" w:name="Xe6b269731e030716c037263561e6fc5ede49829"/>
    <w:p>
      <w:pPr>
        <w:pStyle w:val="Heading2"/>
      </w:pPr>
      <w:r>
        <w:t xml:space="preserve">1. Scope of Services – Education Administrator Role</w:t>
      </w:r>
    </w:p>
    <w:p>
      <w:pPr>
        <w:pStyle w:val="FirstParagraph"/>
      </w:pPr>
      <w:r>
        <w:t xml:space="preserve">This Quotation Estimate is issued by EduAdmin Consultoria Educacional Ltda. to formally present the professional fees and associated costs for the recruitment, onboarding, and ongoing provision of a qualified</w:t>
      </w:r>
      <w:r>
        <w:t xml:space="preserve"> </w:t>
      </w:r>
      <w:r>
        <w:t xml:space="preserve">Education Administrator</w:t>
      </w:r>
      <w:r>
        <w:t xml:space="preserve"> </w:t>
      </w:r>
      <w:r>
        <w:t xml:space="preserve">to operate within the educational institution located in</w:t>
      </w:r>
      <w:r>
        <w:t xml:space="preserve"> </w:t>
      </w:r>
      <w:r>
        <w:t xml:space="preserve">São Paulo, Brazil</w:t>
      </w:r>
      <w:r>
        <w:t xml:space="preserve">. The Education Administrator will be responsible for the day-to-day operational management of academic programs, coordination of faculty and teaching staff, oversight of student enrollment and records, budget planning and allocation for academic departments, compliance with the Brazilian National Education System (Sistema Nacional de Educação – SNE) regulations, and alignment with the State of São Paulo's educational directives issued by the Secretaria da Educação do Estado de São Paulo.</w:t>
      </w:r>
    </w:p>
    <w:p>
      <w:pPr>
        <w:pStyle w:val="BodyText"/>
      </w:pPr>
      <w:r>
        <w:t xml:space="preserve">The Education Administrator will also manage curriculum development cycles, coordinate examination and assessment schedules, supervise administrative support teams, ensure adherence to the Lei de Diretrizes e Bases da Educação Nacional (LDB – Law 9.394/1996), and serve as the primary liaison between the institution's academic leadership and its operational staff. All duties will be performed in compliance with Brazilian labor legislation (Consolidação das Leis do Trabalho – CLT) and applicable municipal regulations in the city of São Paulo.</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Cost Item</w:t>
            </w:r>
          </w:p>
        </w:tc>
        <w:tc>
          <w:tcPr/>
          <w:p>
            <w:pPr>
              <w:pStyle w:val="Compact"/>
              <w:jc w:val="left"/>
            </w:pPr>
            <w:r>
              <w:t xml:space="preserve">Quantity / Period</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Recruitment and selection of Education Administrator (job posting, screening, interviews, background verification in São Paulo)</w:t>
            </w:r>
          </w:p>
        </w:tc>
        <w:tc>
          <w:tcPr/>
          <w:p>
            <w:pPr>
              <w:pStyle w:val="Compact"/>
              <w:jc w:val="left"/>
            </w:pPr>
            <w:r>
              <w:t xml:space="preserve">1 engagement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2</w:t>
            </w:r>
          </w:p>
        </w:tc>
        <w:tc>
          <w:tcPr/>
          <w:p>
            <w:pPr>
              <w:pStyle w:val="Compact"/>
              <w:jc w:val="left"/>
            </w:pPr>
            <w:r>
              <w:t xml:space="preserve">Monthly professional fee – Education Administrator (salary, CLT employer contributions, FGTS, INSS, 13th salary provision, vacation accrual)</w:t>
            </w:r>
          </w:p>
        </w:tc>
        <w:tc>
          <w:tcPr/>
          <w:p>
            <w:pPr>
              <w:pStyle w:val="Compact"/>
              <w:jc w:val="left"/>
            </w:pPr>
            <w:r>
              <w:t xml:space="preserve">12 months</w:t>
            </w:r>
          </w:p>
        </w:tc>
        <w:tc>
          <w:tcPr/>
          <w:p>
            <w:pPr>
              <w:pStyle w:val="Compact"/>
              <w:jc w:val="left"/>
            </w:pPr>
            <w:r>
              <w:t xml:space="preserve">R$ 18,750.00</w:t>
            </w:r>
          </w:p>
        </w:tc>
        <w:tc>
          <w:tcPr/>
          <w:p>
            <w:pPr>
              <w:pStyle w:val="Compact"/>
              <w:jc w:val="left"/>
            </w:pPr>
            <w:r>
              <w:t xml:space="preserve">R$ 225,000.00</w:t>
            </w:r>
          </w:p>
        </w:tc>
      </w:tr>
      <w:tr>
        <w:tc>
          <w:tcPr/>
          <w:p>
            <w:pPr>
              <w:pStyle w:val="Compact"/>
              <w:jc w:val="left"/>
            </w:pPr>
            <w:r>
              <w:t xml:space="preserve">3</w:t>
            </w:r>
          </w:p>
        </w:tc>
        <w:tc>
          <w:tcPr/>
          <w:p>
            <w:pPr>
              <w:pStyle w:val="Compact"/>
              <w:jc w:val="left"/>
            </w:pPr>
            <w:r>
              <w:t xml:space="preserve">Onboarding and integration program (orientation to São Paulo educational regulations, institutional systems, LDB compliance training)</w:t>
            </w:r>
          </w:p>
        </w:tc>
        <w:tc>
          <w:tcPr/>
          <w:p>
            <w:pPr>
              <w:pStyle w:val="Compact"/>
              <w:jc w:val="left"/>
            </w:pPr>
            <w:r>
              <w:t xml:space="preserve">1 engagement</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4</w:t>
            </w:r>
          </w:p>
        </w:tc>
        <w:tc>
          <w:tcPr/>
          <w:p>
            <w:pPr>
              <w:pStyle w:val="Compact"/>
              <w:jc w:val="left"/>
            </w:pPr>
            <w:r>
              <w:t xml:space="preserve">Quarterly performance review and strategic planning sessions (4 sessions per year)</w:t>
            </w:r>
          </w:p>
        </w:tc>
        <w:tc>
          <w:tcPr/>
          <w:p>
            <w:pPr>
              <w:pStyle w:val="Compact"/>
              <w:jc w:val="left"/>
            </w:pPr>
            <w:r>
              <w:t xml:space="preserve">4 sessions</w:t>
            </w:r>
          </w:p>
        </w:tc>
        <w:tc>
          <w:tcPr/>
          <w:p>
            <w:pPr>
              <w:pStyle w:val="Compact"/>
              <w:jc w:val="left"/>
            </w:pPr>
            <w:r>
              <w:t xml:space="preserve">R$ 2,200.00</w:t>
            </w:r>
          </w:p>
        </w:tc>
        <w:tc>
          <w:tcPr/>
          <w:p>
            <w:pPr>
              <w:pStyle w:val="Compact"/>
              <w:jc w:val="left"/>
            </w:pPr>
            <w:r>
              <w:t xml:space="preserve">R$ 8,800.00</w:t>
            </w:r>
          </w:p>
        </w:tc>
      </w:tr>
      <w:tr>
        <w:tc>
          <w:tcPr/>
          <w:p>
            <w:pPr>
              <w:pStyle w:val="Compact"/>
              <w:jc w:val="left"/>
            </w:pPr>
            <w:r>
              <w:t xml:space="preserve">5</w:t>
            </w:r>
          </w:p>
        </w:tc>
        <w:tc>
          <w:tcPr/>
          <w:p>
            <w:pPr>
              <w:pStyle w:val="Compact"/>
              <w:jc w:val="left"/>
            </w:pPr>
            <w:r>
              <w:t xml:space="preserve">Professional development and continuing education (courses on Brazilian educational policy, management certifications)</w:t>
            </w:r>
          </w:p>
        </w:tc>
        <w:tc>
          <w:tcPr/>
          <w:p>
            <w:pPr>
              <w:pStyle w:val="Compact"/>
              <w:jc w:val="left"/>
            </w:pPr>
            <w:r>
              <w:t xml:space="preserve">12 months</w:t>
            </w:r>
          </w:p>
        </w:tc>
        <w:tc>
          <w:tcPr/>
          <w:p>
            <w:pPr>
              <w:pStyle w:val="Compact"/>
              <w:jc w:val="left"/>
            </w:pPr>
            <w:r>
              <w:t xml:space="preserve">R$ 3,600.00</w:t>
            </w:r>
          </w:p>
        </w:tc>
        <w:tc>
          <w:tcPr/>
          <w:p>
            <w:pPr>
              <w:pStyle w:val="Compact"/>
              <w:jc w:val="left"/>
            </w:pPr>
            <w:r>
              <w:t xml:space="preserve">R$ 3,600.00</w:t>
            </w:r>
          </w:p>
        </w:tc>
      </w:tr>
      <w:tr>
        <w:tc>
          <w:tcPr/>
          <w:p>
            <w:pPr>
              <w:pStyle w:val="Compact"/>
              <w:jc w:val="left"/>
            </w:pPr>
            <w:r>
              <w:t xml:space="preserve">6</w:t>
            </w:r>
          </w:p>
        </w:tc>
        <w:tc>
          <w:tcPr/>
          <w:p>
            <w:pPr>
              <w:pStyle w:val="Compact"/>
              <w:jc w:val="left"/>
            </w:pPr>
            <w:r>
              <w:t xml:space="preserve">Administrative support and office infrastructure allocation (dedicated workspace in São Paulo, IT equipment, software licenses)</w:t>
            </w:r>
          </w:p>
        </w:tc>
        <w:tc>
          <w:tcPr/>
          <w:p>
            <w:pPr>
              <w:pStyle w:val="Compact"/>
              <w:jc w:val="left"/>
            </w:pPr>
            <w:r>
              <w:t xml:space="preserve">12 months</w:t>
            </w:r>
          </w:p>
        </w:tc>
        <w:tc>
          <w:tcPr/>
          <w:p>
            <w:pPr>
              <w:pStyle w:val="Compact"/>
              <w:jc w:val="left"/>
            </w:pPr>
            <w:r>
              <w:t xml:space="preserve">R$ 5,400.00</w:t>
            </w:r>
          </w:p>
        </w:tc>
        <w:tc>
          <w:tcPr/>
          <w:p>
            <w:pPr>
              <w:pStyle w:val="Compact"/>
              <w:jc w:val="left"/>
            </w:pPr>
            <w:r>
              <w:t xml:space="preserve">R$ 5,400.00</w:t>
            </w:r>
          </w:p>
        </w:tc>
      </w:tr>
      <w:tr>
        <w:tc>
          <w:tcPr/>
          <w:p>
            <w:pPr>
              <w:pStyle w:val="Compact"/>
              <w:jc w:val="left"/>
            </w:pPr>
            <w:r>
              <w:t xml:space="preserve">7</w:t>
            </w:r>
          </w:p>
        </w:tc>
        <w:tc>
          <w:tcPr/>
          <w:p>
            <w:pPr>
              <w:pStyle w:val="Compact"/>
              <w:jc w:val="left"/>
            </w:pPr>
            <w:r>
              <w:t xml:space="preserve">Legal and compliance advisory (CLT contract management, São Paulo municipal licensing, data protection under LGPD)</w:t>
            </w:r>
          </w:p>
        </w:tc>
        <w:tc>
          <w:tcPr/>
          <w:p>
            <w:pPr>
              <w:pStyle w:val="Compact"/>
              <w:jc w:val="left"/>
            </w:pPr>
            <w:r>
              <w:t xml:space="preserve">12 months</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8</w:t>
            </w:r>
          </w:p>
        </w:tc>
        <w:tc>
          <w:tcPr/>
          <w:p>
            <w:pPr>
              <w:pStyle w:val="Compact"/>
              <w:jc w:val="left"/>
            </w:pPr>
            <w:r>
              <w:t xml:space="preserve">Insurance coverage (professional liability, occupational accident – CAT coverage per São Paulo labor standards)</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right"/>
            </w:pPr>
            <w:r>
              <w:t xml:space="preserve">TOTAL ESTIMATED COST (Quotation Estimate Total)</w:t>
            </w:r>
          </w:p>
        </w:tc>
        <w:tc>
          <w:tcPr/>
          <w:p>
            <w:pPr>
              <w:pStyle w:val="Compact"/>
              <w:jc w:val="left"/>
            </w:pPr>
            <w:r>
              <w:t xml:space="preserve">R$ 271,800.00</w:t>
            </w:r>
          </w:p>
        </w:tc>
      </w:tr>
    </w:tbl>
    <w:bookmarkEnd w:id="26"/>
    <w:bookmarkStart w:id="27" w:name="payment-schedule"/>
    <w:p>
      <w:pPr>
        <w:pStyle w:val="Heading2"/>
      </w:pPr>
      <w:r>
        <w:t xml:space="preserve">3. Payment Schedule</w:t>
      </w:r>
    </w:p>
    <w:p>
      <w:pPr>
        <w:pStyle w:val="FirstParagraph"/>
      </w:pPr>
      <w:r>
        <w:t xml:space="preserve">The total Quotation Estimate amount of</w:t>
      </w:r>
      <w:r>
        <w:t xml:space="preserve"> </w:t>
      </w:r>
      <w:r>
        <w:rPr>
          <w:bCs/>
          <w:b/>
        </w:rPr>
        <w:t xml:space="preserve">R$ 271,800.00</w:t>
      </w:r>
      <w:r>
        <w:t xml:space="preserve"> </w:t>
      </w:r>
      <w:r>
        <w:t xml:space="preserve">shall be paid according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(BRL)</w:t>
            </w:r>
          </w:p>
        </w:tc>
        <w:tc>
          <w:tcPr/>
          <w:p>
            <w:pPr>
              <w:pStyle w:val="Compact"/>
              <w:jc w:val="left"/>
            </w:pPr>
            <w:r>
              <w:t xml:space="preserve">Notes</w:t>
            </w:r>
          </w:p>
        </w:tc>
      </w:tr>
      <w:tr>
        <w:tc>
          <w:tcPr/>
          <w:p>
            <w:pPr>
              <w:pStyle w:val="Compact"/>
              <w:jc w:val="left"/>
            </w:pPr>
            <w:r>
              <w:t xml:space="preserve">1st (Advance)</w:t>
            </w:r>
          </w:p>
        </w:tc>
        <w:tc>
          <w:tcPr/>
          <w:p>
            <w:pPr>
              <w:pStyle w:val="Compact"/>
              <w:jc w:val="left"/>
            </w:pPr>
            <w:r>
              <w:t xml:space="preserve">Upon contract signing</w:t>
            </w:r>
          </w:p>
        </w:tc>
        <w:tc>
          <w:tcPr/>
          <w:p>
            <w:pPr>
              <w:pStyle w:val="Compact"/>
              <w:jc w:val="left"/>
            </w:pPr>
            <w:r>
              <w:t xml:space="preserve">R$ 27,180.00</w:t>
            </w:r>
          </w:p>
        </w:tc>
        <w:tc>
          <w:tcPr/>
          <w:p>
            <w:pPr>
              <w:pStyle w:val="Compact"/>
              <w:jc w:val="left"/>
            </w:pPr>
            <w:r>
              <w:t xml:space="preserve">10% mobilization fee</w:t>
            </w:r>
          </w:p>
        </w:tc>
      </w:tr>
      <w:tr>
        <w:tc>
          <w:tcPr/>
          <w:p>
            <w:pPr>
              <w:pStyle w:val="Compact"/>
              <w:jc w:val="left"/>
            </w:pPr>
            <w:r>
              <w:t xml:space="preserve">2nd – 12th (Monthly)</w:t>
            </w:r>
          </w:p>
        </w:tc>
        <w:tc>
          <w:tcPr/>
          <w:p>
            <w:pPr>
              <w:pStyle w:val="Compact"/>
              <w:jc w:val="left"/>
            </w:pPr>
            <w:r>
              <w:t xml:space="preserve">5th business day of each month</w:t>
            </w:r>
          </w:p>
        </w:tc>
        <w:tc>
          <w:tcPr/>
          <w:p>
            <w:pPr>
              <w:pStyle w:val="Compact"/>
              <w:jc w:val="left"/>
            </w:pPr>
            <w:r>
              <w:t xml:space="preserve">R$ 20,385.00</w:t>
            </w:r>
          </w:p>
        </w:tc>
        <w:tc>
          <w:tcPr/>
          <w:p>
            <w:pPr>
              <w:pStyle w:val="Compact"/>
              <w:jc w:val="left"/>
            </w:pPr>
            <w:r>
              <w:t xml:space="preserve">Monthly service fee</w:t>
            </w:r>
          </w:p>
        </w:tc>
      </w:tr>
      <w:tr>
        <w:tc>
          <w:tcPr/>
          <w:p>
            <w:pPr>
              <w:pStyle w:val="Compact"/>
              <w:jc w:val="left"/>
            </w:pPr>
            <w:r>
              <w:t xml:space="preserve">13th (Final)</w:t>
            </w:r>
          </w:p>
        </w:tc>
        <w:tc>
          <w:tcPr/>
          <w:p>
            <w:pPr>
              <w:pStyle w:val="Compact"/>
              <w:jc w:val="left"/>
            </w:pPr>
            <w:r>
              <w:t xml:space="preserve">31 July 2026</w:t>
            </w:r>
          </w:p>
        </w:tc>
        <w:tc>
          <w:tcPr/>
          <w:p>
            <w:pPr>
              <w:pStyle w:val="Compact"/>
              <w:jc w:val="left"/>
            </w:pPr>
            <w:r>
              <w:t xml:space="preserve">R$ 27,180.00</w:t>
            </w:r>
          </w:p>
        </w:tc>
        <w:tc>
          <w:tcPr/>
          <w:p>
            <w:pPr>
              <w:pStyle w:val="Compact"/>
              <w:jc w:val="left"/>
            </w:pPr>
            <w:r>
              <w:t xml:space="preserve">Final settlement and contract closure</w:t>
            </w:r>
          </w:p>
        </w:tc>
      </w:tr>
    </w:tbl>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all prices and terms are subject to revision based on prevailing economic conditions in São Paulo, Brazil.</w:t>
      </w:r>
    </w:p>
    <w:p>
      <w:pPr>
        <w:numPr>
          <w:ilvl w:val="0"/>
          <w:numId w:val="1001"/>
        </w:numPr>
        <w:pStyle w:val="Compact"/>
      </w:pPr>
      <w:r>
        <w:t xml:space="preserve">All prices are quoted in Brazilian Reais (BRL) and are inclusive of applicable taxes (ISS – Imposto Sobre Serviços, as regulated by the municipality of São Paulo) unless otherwise stated.</w:t>
      </w:r>
    </w:p>
    <w:p>
      <w:pPr>
        <w:numPr>
          <w:ilvl w:val="0"/>
          <w:numId w:val="1001"/>
        </w:numPr>
        <w:pStyle w:val="Compact"/>
      </w:pPr>
      <w:r>
        <w:t xml:space="preserve">The Education Administrator engagement is governed by Brazilian labor law (CLT) and the specific regulations of the State of São Paulo. Any dispute arising from this Quotation Estimate and the subsequent contract shall be resolved in the competent labor courts of São Paulo, SP.</w:t>
      </w:r>
    </w:p>
    <w:p>
      <w:pPr>
        <w:numPr>
          <w:ilvl w:val="0"/>
          <w:numId w:val="1001"/>
        </w:numPr>
        <w:pStyle w:val="Compact"/>
      </w:pPr>
      <w:r>
        <w:t xml:space="preserve">The client reserves the right to request a replacement of the Education Administrator within the first sixty (60) days of the engagement at no additional cost, provided adequate notice is given.</w:t>
      </w:r>
    </w:p>
    <w:p>
      <w:pPr>
        <w:numPr>
          <w:ilvl w:val="0"/>
          <w:numId w:val="1001"/>
        </w:numPr>
        <w:pStyle w:val="Compact"/>
      </w:pPr>
      <w:r>
        <w:t xml:space="preserve">Early termination of the contract by either party requires a written notice of sixty (60) days. In the event of early termination, pro-rated costs for the remaining period will be settled.</w:t>
      </w:r>
    </w:p>
    <w:p>
      <w:pPr>
        <w:numPr>
          <w:ilvl w:val="0"/>
          <w:numId w:val="1001"/>
        </w:numPr>
        <w:pStyle w:val="Compact"/>
      </w:pPr>
      <w:r>
        <w:t xml:space="preserve">All personal data processed in connection with this Quotation Estimate and the subsequent engagement shall comply with the Brazilian General Data Protection Law (Lei Geral de Proteção de Dados – LGPD, Law 13.709/2018).</w:t>
      </w:r>
    </w:p>
    <w:p>
      <w:pPr>
        <w:numPr>
          <w:ilvl w:val="0"/>
          <w:numId w:val="1001"/>
        </w:numPr>
        <w:pStyle w:val="Compact"/>
      </w:pPr>
      <w:r>
        <w:t xml:space="preserve">This Quotation Estimate does not constitute a binding contract until both parties have executed the definitive service agreement in writing.</w:t>
      </w:r>
    </w:p>
    <w:p>
      <w:pPr>
        <w:numPr>
          <w:ilvl w:val="0"/>
          <w:numId w:val="1001"/>
        </w:numPr>
        <w:pStyle w:val="Compact"/>
      </w:pPr>
      <w:r>
        <w:t xml:space="preserve">Any additional services beyond the scope described herein will be subject to a supplementary Quotation Estimate issued by EduAdmin Consultoria Educacional Ltda.</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for the Education Administrator services in São Paulo, Brazil, and authorizes EduAdmin Consultoria Educacional Ltda. to proceed with the engagement upon formal contract execution.</w:t>
      </w:r>
    </w:p>
    <w:p>
      <w:pPr>
        <w:pStyle w:val="BodyText"/>
      </w:pPr>
      <w:r>
        <w:rPr>
          <w:bCs/>
          <w:b/>
        </w:rPr>
        <w:t xml:space="preserve">EduAdmin Consultoria Educacional Ltda.</w:t>
      </w:r>
      <w:r>
        <w:br/>
      </w:r>
      <w:r>
        <w:t xml:space="preserve">Authorized Representative</w:t>
      </w:r>
      <w:r>
        <w:br/>
      </w:r>
      <w:r>
        <w:t xml:space="preserve">CNPJ: 12.345.678/0001-90</w:t>
      </w:r>
    </w:p>
    <w:p>
      <w:pPr>
        <w:pStyle w:val="BodyText"/>
      </w:pPr>
      <w:r>
        <w:rPr>
          <w:bCs/>
          <w:b/>
        </w:rPr>
        <w:t xml:space="preserve">Client / Institution</w:t>
      </w:r>
      <w:r>
        <w:br/>
      </w:r>
      <w:r>
        <w:t xml:space="preserve">Authorized Representative</w:t>
      </w:r>
      <w:r>
        <w:br/>
      </w:r>
      <w:r>
        <w:t xml:space="preserve">CNPJ/CPF: ______________________</w:t>
      </w:r>
    </w:p>
    <w:p>
      <w:pPr>
        <w:pStyle w:val="BodyText"/>
      </w:pPr>
      <w:r>
        <w:t xml:space="preserve">Quotation Estimate No. QTE-SP-2025-04871 | EduAdmin Consultoria Educacional Ltda. | Av. Paulista, 1578 – São Paulo, SP – Brazil</w:t>
      </w:r>
    </w:p>
    <w:p>
      <w:pPr>
        <w:pStyle w:val="BodyText"/>
      </w:pPr>
      <w:r>
        <w:t xml:space="preserve">This document was generated on 15 June 2025. For inquiries, contact quotations@eduadmin-sp.com.br or +55 (11) 3456-7890.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Brazil São Paulo</dc:title>
  <dc:creator/>
  <dc:language>en</dc:language>
  <cp:keywords/>
  <dcterms:created xsi:type="dcterms:W3CDTF">2026-10-10T09:34:12Z</dcterms:created>
  <dcterms:modified xsi:type="dcterms:W3CDTF">2026-10-10T09:34:12Z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