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Germany</w:t>
      </w:r>
      <w:r>
        <w:t xml:space="preserve"> </w:t>
      </w:r>
      <w:r>
        <w:t xml:space="preserve">Frankfurt</w:t>
      </w:r>
    </w:p>
    <w:bookmarkStart w:id="20" w:name="quotation-estimate"/>
    <w:p>
      <w:pPr>
        <w:pStyle w:val="Heading1"/>
      </w:pPr>
      <w:r>
        <w:t xml:space="preserve">Quotation Estimate</w:t>
      </w:r>
    </w:p>
    <w:p>
      <w:pPr>
        <w:pStyle w:val="FirstParagraph"/>
      </w:pPr>
      <w:r>
        <w:t xml:space="preserve">Professional Services for Education Administrator Placement &amp; Ongoing Support</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QE-2025-FRA-0472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 (Client)</w:t>
            </w:r>
          </w:p>
        </w:tc>
        <w:tc>
          <w:tcPr/>
          <w:p>
            <w:pPr>
              <w:pStyle w:val="Compact"/>
              <w:jc w:val="left"/>
            </w:pPr>
            <w:r>
              <w:t xml:space="preserve">Frankfurt International Education Consortium</w:t>
            </w:r>
            <w:r>
              <w:br/>
            </w:r>
            <w:r>
              <w:t xml:space="preserve">Hauptstraße 142, 60311 Frankfurt am Main, Germany</w:t>
            </w:r>
          </w:p>
        </w:tc>
      </w:tr>
      <w:tr>
        <w:tc>
          <w:tcPr/>
          <w:p>
            <w:pPr>
              <w:pStyle w:val="Compact"/>
              <w:jc w:val="left"/>
            </w:pPr>
            <w:r>
              <w:t xml:space="preserve">Prepared By (Provider)</w:t>
            </w:r>
          </w:p>
        </w:tc>
        <w:tc>
          <w:tcPr/>
          <w:p>
            <w:pPr>
              <w:pStyle w:val="Compact"/>
              <w:jc w:val="left"/>
            </w:pPr>
            <w:r>
              <w:t xml:space="preserve">Academic Staffing Solutions GmbH</w:t>
            </w:r>
            <w:r>
              <w:br/>
            </w:r>
            <w:r>
              <w:t xml:space="preserve">Zeil 8, 60313 Frankfurt am Main, Germany</w:t>
            </w:r>
            <w:r>
              <w:br/>
            </w:r>
            <w:r>
              <w:t xml:space="preserve">VAT ID: DE 312 456 789</w:t>
            </w:r>
          </w:p>
        </w:tc>
      </w:tr>
      <w:tr>
        <w:tc>
          <w:tcPr/>
          <w:p>
            <w:pPr>
              <w:pStyle w:val="Compact"/>
              <w:jc w:val="left"/>
            </w:pPr>
            <w:r>
              <w:t xml:space="preserve">Position Title</w:t>
            </w:r>
          </w:p>
        </w:tc>
        <w:tc>
          <w:tcPr/>
          <w:p>
            <w:pPr>
              <w:pStyle w:val="Compact"/>
              <w:jc w:val="left"/>
            </w:pPr>
            <w:r>
              <w:t xml:space="preserve">Education Administrator</w:t>
            </w:r>
          </w:p>
        </w:tc>
      </w:tr>
      <w:tr>
        <w:tc>
          <w:tcPr/>
          <w:p>
            <w:pPr>
              <w:pStyle w:val="Compact"/>
              <w:jc w:val="left"/>
            </w:pPr>
            <w:r>
              <w:t xml:space="preserve">Work Location</w:t>
            </w:r>
          </w:p>
        </w:tc>
        <w:tc>
          <w:tcPr/>
          <w:p>
            <w:pPr>
              <w:pStyle w:val="Compact"/>
              <w:jc w:val="left"/>
            </w:pPr>
            <w:r>
              <w:t xml:space="preserve">Germany Frankfurt – Central Campus, Sachsenhausen District</w:t>
            </w:r>
          </w:p>
        </w:tc>
      </w:tr>
      <w:tr>
        <w:tc>
          <w:tcPr/>
          <w:p>
            <w:pPr>
              <w:pStyle w:val="Compact"/>
              <w:jc w:val="left"/>
            </w:pPr>
            <w:r>
              <w:t xml:space="preserve">Employment Type</w:t>
            </w:r>
          </w:p>
        </w:tc>
        <w:tc>
          <w:tcPr/>
          <w:p>
            <w:pPr>
              <w:pStyle w:val="Compact"/>
              <w:jc w:val="left"/>
            </w:pPr>
            <w:r>
              <w:t xml:space="preserve">Full-time, Permanent (after 6-month probation)</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Academic Staffing Solutions GmbH to provide a comprehensive, itemised financial overview for the recruitment, onboarding, and ongoing administrative support of a qualified</w:t>
      </w:r>
      <w:r>
        <w:t xml:space="preserve"> </w:t>
      </w:r>
      <w:r>
        <w:t xml:space="preserve">Education Administrator</w:t>
      </w:r>
      <w:r>
        <w:t xml:space="preserve"> </w:t>
      </w:r>
      <w:r>
        <w:t xml:space="preserve">for the Frankfurt International Education Consortium. The role is to be based in</w:t>
      </w:r>
      <w:r>
        <w:t xml:space="preserve"> </w:t>
      </w:r>
      <w:r>
        <w:t xml:space="preserve">Germany Frankfurt</w:t>
      </w:r>
      <w:r>
        <w:t xml:space="preserve">, specifically at the consortium's central campus in the Sachsenhausen district. This document outlines all associated costs, service deliverables, and contractual terms governing the engagement.</w:t>
      </w:r>
    </w:p>
    <w:bookmarkEnd w:id="21"/>
    <w:bookmarkStart w:id="22" w:name="Xe6b269731e030716c037263561e6fc5ede49829"/>
    <w:p>
      <w:pPr>
        <w:pStyle w:val="Heading2"/>
      </w:pPr>
      <w:r>
        <w:t xml:space="preserve">2. Scope of Services – Education Administrator Role</w:t>
      </w:r>
    </w:p>
    <w:p>
      <w:pPr>
        <w:pStyle w:val="FirstParagraph"/>
      </w:pPr>
      <w:r>
        <w:t xml:space="preserve">The</w:t>
      </w:r>
      <w:r>
        <w:t xml:space="preserve"> </w:t>
      </w:r>
      <w:r>
        <w:t xml:space="preserve">Education Administrator</w:t>
      </w:r>
      <w:r>
        <w:t xml:space="preserve"> </w:t>
      </w:r>
      <w:r>
        <w:t xml:space="preserve">will be responsible for the following core duties within the</w:t>
      </w:r>
      <w:r>
        <w:t xml:space="preserve"> </w:t>
      </w:r>
      <w:r>
        <w:t xml:space="preserve">Germany Frankfurt</w:t>
      </w:r>
      <w:r>
        <w:t xml:space="preserve"> </w:t>
      </w:r>
      <w:r>
        <w:t xml:space="preserve">campus operations:</w:t>
      </w:r>
    </w:p>
    <w:p>
      <w:pPr>
        <w:numPr>
          <w:ilvl w:val="0"/>
          <w:numId w:val="1001"/>
        </w:numPr>
        <w:pStyle w:val="Compact"/>
      </w:pPr>
      <w:r>
        <w:t xml:space="preserve">Management of student enrolment records, transcripts, and academic documentation in compliance with German federal and Hessian state education regulations.</w:t>
      </w:r>
    </w:p>
    <w:p>
      <w:pPr>
        <w:numPr>
          <w:ilvl w:val="0"/>
          <w:numId w:val="1001"/>
        </w:numPr>
        <w:pStyle w:val="Compact"/>
      </w:pPr>
      <w:r>
        <w:t xml:space="preserve">Coordination of timetabling, room allocations, and examination scheduling across all departments of the Frankfurt campus.</w:t>
      </w:r>
    </w:p>
    <w:p>
      <w:pPr>
        <w:numPr>
          <w:ilvl w:val="0"/>
          <w:numId w:val="1001"/>
        </w:numPr>
        <w:pStyle w:val="Compact"/>
      </w:pPr>
      <w:r>
        <w:t xml:space="preserve">Liaison between faculty members, students, and the central administration office in Frankfurt am Main.</w:t>
      </w:r>
    </w:p>
    <w:p>
      <w:pPr>
        <w:numPr>
          <w:ilvl w:val="0"/>
          <w:numId w:val="1001"/>
        </w:numPr>
        <w:pStyle w:val="Compact"/>
      </w:pPr>
      <w:r>
        <w:t xml:space="preserve">Preparation and submission of statutory reports to the Hessisches Kultusministerium (Hessian Ministry of Culture) and the local Schulamt.</w:t>
      </w:r>
    </w:p>
    <w:p>
      <w:pPr>
        <w:numPr>
          <w:ilvl w:val="0"/>
          <w:numId w:val="1001"/>
        </w:numPr>
        <w:pStyle w:val="Compact"/>
      </w:pPr>
      <w:r>
        <w:t xml:space="preserve">Oversight of the institution's learning management system (LMS) and digital record-keeping infrastructure.</w:t>
      </w:r>
    </w:p>
    <w:p>
      <w:pPr>
        <w:numPr>
          <w:ilvl w:val="0"/>
          <w:numId w:val="1001"/>
        </w:numPr>
        <w:pStyle w:val="Compact"/>
      </w:pPr>
      <w:r>
        <w:t xml:space="preserve">Support for accreditation audits, quality assurance reviews, and international partnership documentation.</w:t>
      </w:r>
    </w:p>
    <w:p>
      <w:pPr>
        <w:numPr>
          <w:ilvl w:val="0"/>
          <w:numId w:val="1001"/>
        </w:numPr>
        <w:pStyle w:val="Compact"/>
      </w:pPr>
      <w:r>
        <w:t xml:space="preserve">Budget tracking and procurement coordination for administrative supplies and educational materials.</w:t>
      </w:r>
    </w:p>
    <w:p>
      <w:pPr>
        <w:numPr>
          <w:ilvl w:val="0"/>
          <w:numId w:val="1001"/>
        </w:numPr>
        <w:pStyle w:val="Compact"/>
      </w:pPr>
      <w:r>
        <w:t xml:space="preserve">On-site presence at the</w:t>
      </w:r>
      <w:r>
        <w:t xml:space="preserve"> </w:t>
      </w:r>
      <w:r>
        <w:t xml:space="preserve">Germany Frankfurt</w:t>
      </w:r>
      <w:r>
        <w:t xml:space="preserve"> </w:t>
      </w:r>
      <w:r>
        <w:t xml:space="preserve">campus, Monday through Friday, 08:00–17:00 CET.</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3.1</w:t>
            </w:r>
          </w:p>
        </w:tc>
        <w:tc>
          <w:tcPr/>
          <w:p>
            <w:pPr>
              <w:pStyle w:val="Compact"/>
              <w:jc w:val="left"/>
            </w:pPr>
            <w:r>
              <w:t xml:space="preserve">Recruitment &amp; Sourcing Fee – Education Administrator</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3.2</w:t>
            </w:r>
          </w:p>
        </w:tc>
        <w:tc>
          <w:tcPr/>
          <w:p>
            <w:pPr>
              <w:pStyle w:val="Compact"/>
              <w:jc w:val="left"/>
            </w:pPr>
            <w:r>
              <w:t xml:space="preserve">Onboarding &amp; Compliance Setup (German labour law, social security registration, works council notification)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3.3</w:t>
            </w:r>
          </w:p>
        </w:tc>
        <w:tc>
          <w:tcPr/>
          <w:p>
            <w:pPr>
              <w:pStyle w:val="Compact"/>
              <w:jc w:val="left"/>
            </w:pPr>
            <w:r>
              <w:t xml:space="preserve">Annual Gross Salary – Education Administrator (Level 13 TVöD equivalent)</w:t>
            </w:r>
          </w:p>
        </w:tc>
        <w:tc>
          <w:tcPr/>
          <w:p>
            <w:pPr>
              <w:pStyle w:val="Compact"/>
              <w:jc w:val="left"/>
            </w:pPr>
            <w:r>
              <w:t xml:space="preserve">12 months</w:t>
            </w:r>
          </w:p>
        </w:tc>
        <w:tc>
          <w:tcPr/>
          <w:p>
            <w:pPr>
              <w:pStyle w:val="Compact"/>
              <w:jc w:val="left"/>
            </w:pPr>
            <w:r>
              <w:t xml:space="preserve">5,850.00</w:t>
            </w:r>
          </w:p>
        </w:tc>
        <w:tc>
          <w:tcPr/>
          <w:p>
            <w:pPr>
              <w:pStyle w:val="Compact"/>
              <w:jc w:val="left"/>
            </w:pPr>
            <w:r>
              <w:t xml:space="preserve">70,200.00</w:t>
            </w:r>
          </w:p>
        </w:tc>
      </w:tr>
      <w:tr>
        <w:tc>
          <w:tcPr/>
          <w:p>
            <w:pPr>
              <w:pStyle w:val="Compact"/>
              <w:jc w:val="left"/>
            </w:pPr>
            <w:r>
              <w:t xml:space="preserve">3.4</w:t>
            </w:r>
          </w:p>
        </w:tc>
        <w:tc>
          <w:tcPr/>
          <w:p>
            <w:pPr>
              <w:pStyle w:val="Compact"/>
              <w:jc w:val="left"/>
            </w:pPr>
            <w:r>
              <w:t xml:space="preserve">Employer Social Security Contributions (approx. 21.5% of gross)</w:t>
            </w:r>
          </w:p>
        </w:tc>
        <w:tc>
          <w:tcPr/>
          <w:p>
            <w:pPr>
              <w:pStyle w:val="Compact"/>
              <w:jc w:val="left"/>
            </w:pPr>
            <w:r>
              <w:t xml:space="preserve">12 months</w:t>
            </w:r>
          </w:p>
        </w:tc>
        <w:tc>
          <w:tcPr/>
          <w:p>
            <w:pPr>
              <w:pStyle w:val="Compact"/>
              <w:jc w:val="left"/>
            </w:pPr>
            <w:r>
              <w:t xml:space="preserve">1,257.75</w:t>
            </w:r>
          </w:p>
        </w:tc>
        <w:tc>
          <w:tcPr/>
          <w:p>
            <w:pPr>
              <w:pStyle w:val="Compact"/>
              <w:jc w:val="left"/>
            </w:pPr>
            <w:r>
              <w:t xml:space="preserve">15,093.00</w:t>
            </w:r>
          </w:p>
        </w:tc>
      </w:tr>
      <w:tr>
        <w:tc>
          <w:tcPr/>
          <w:p>
            <w:pPr>
              <w:pStyle w:val="Compact"/>
              <w:jc w:val="left"/>
            </w:pPr>
            <w:r>
              <w:t xml:space="preserve">3.5</w:t>
            </w:r>
          </w:p>
        </w:tc>
        <w:tc>
          <w:tcPr/>
          <w:p>
            <w:pPr>
              <w:pStyle w:val="Compact"/>
              <w:jc w:val="left"/>
            </w:pPr>
            <w:r>
              <w:t xml:space="preserve">Professional Development &amp; Training Budget (Hessian education administration certification)</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3.6</w:t>
            </w:r>
          </w:p>
        </w:tc>
        <w:tc>
          <w:tcPr/>
          <w:p>
            <w:pPr>
              <w:pStyle w:val="Compact"/>
              <w:jc w:val="left"/>
            </w:pPr>
            <w:r>
              <w:t xml:space="preserve">IT Equipment &amp; Software Licences (workstation, LMS access, document management)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3.7</w:t>
            </w:r>
          </w:p>
        </w:tc>
        <w:tc>
          <w:tcPr/>
          <w:p>
            <w:pPr>
              <w:pStyle w:val="Compact"/>
              <w:jc w:val="left"/>
            </w:pPr>
            <w:r>
              <w:t xml:space="preserve">Office Allocation &amp; Utilities (dedicated workspace, Frankfurt campus)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3.8</w:t>
            </w:r>
          </w:p>
        </w:tc>
        <w:tc>
          <w:tcPr/>
          <w:p>
            <w:pPr>
              <w:pStyle w:val="Compact"/>
              <w:jc w:val="left"/>
            </w:pPr>
            <w:r>
              <w:t xml:space="preserve">Annual Administrative Support &amp; Account Management Fee</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3.9</w:t>
            </w:r>
          </w:p>
        </w:tc>
        <w:tc>
          <w:tcPr/>
          <w:p>
            <w:pPr>
              <w:pStyle w:val="Compact"/>
              <w:jc w:val="left"/>
            </w:pPr>
            <w:r>
              <w:t xml:space="preserve">Contingency &amp; Statutory Leave Provision (25 days annual leave, sick pay)</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gridSpan w:val="4"/>
          </w:tcPr>
          <w:p>
            <w:pPr>
              <w:pStyle w:val="Compact"/>
              <w:jc w:val="left"/>
            </w:pPr>
            <w:r>
              <w:t xml:space="preserve">Subtotal (excl. VAT)</w:t>
            </w:r>
          </w:p>
        </w:tc>
        <w:tc>
          <w:tcPr/>
          <w:p>
            <w:pPr>
              <w:pStyle w:val="Compact"/>
              <w:jc w:val="left"/>
            </w:pPr>
            <w:r>
              <w:t xml:space="preserve">114,393.00</w:t>
            </w:r>
          </w:p>
        </w:tc>
      </w:tr>
      <w:tr>
        <w:tc>
          <w:tcPr>
            <w:gridSpan w:val="4"/>
          </w:tcPr>
          <w:p>
            <w:pPr>
              <w:pStyle w:val="Compact"/>
              <w:jc w:val="left"/>
            </w:pPr>
            <w:r>
              <w:t xml:space="preserve">VAT (19% – German standard rate)</w:t>
            </w:r>
          </w:p>
        </w:tc>
        <w:tc>
          <w:tcPr/>
          <w:p>
            <w:pPr>
              <w:pStyle w:val="Compact"/>
              <w:jc w:val="left"/>
            </w:pPr>
            <w:r>
              <w:t xml:space="preserve">21,734.67</w:t>
            </w:r>
          </w:p>
        </w:tc>
      </w:tr>
      <w:tr>
        <w:tc>
          <w:tcPr>
            <w:gridSpan w:val="4"/>
          </w:tcPr>
          <w:p>
            <w:pPr>
              <w:pStyle w:val="Compact"/>
              <w:jc w:val="left"/>
            </w:pPr>
            <w:r>
              <w:rPr>
                <w:bCs/>
                <w:b/>
              </w:rPr>
              <w:t xml:space="preserve">Grand Total (incl. VAT)</w:t>
            </w:r>
          </w:p>
        </w:tc>
        <w:tc>
          <w:tcPr/>
          <w:p>
            <w:pPr>
              <w:pStyle w:val="Compact"/>
              <w:jc w:val="left"/>
            </w:pPr>
            <w:r>
              <w:rPr>
                <w:bCs/>
                <w:b/>
              </w:rPr>
              <w:t xml:space="preserve">136,127.67</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30% advance payment</w:t>
      </w:r>
      <w:r>
        <w:t xml:space="preserve"> </w:t>
      </w:r>
      <w:r>
        <w:t xml:space="preserve">(€40,838.30) due within 14 days of acceptance of this Quotation Estimate.</w:t>
      </w:r>
    </w:p>
    <w:p>
      <w:pPr>
        <w:numPr>
          <w:ilvl w:val="0"/>
          <w:numId w:val="1002"/>
        </w:numPr>
        <w:pStyle w:val="Compact"/>
      </w:pPr>
      <w:r>
        <w:rPr>
          <w:bCs/>
          <w:b/>
        </w:rPr>
        <w:t xml:space="preserve">Monthly salary and contribution payments</w:t>
      </w:r>
      <w:r>
        <w:t xml:space="preserve"> </w:t>
      </w:r>
      <w:r>
        <w:t xml:space="preserve">processed on the last working day of each calendar month via SEPA direct debit to the consortium's Frankfurt bank account.</w:t>
      </w:r>
    </w:p>
    <w:p>
      <w:pPr>
        <w:numPr>
          <w:ilvl w:val="0"/>
          <w:numId w:val="1002"/>
        </w:numPr>
        <w:pStyle w:val="Compact"/>
      </w:pPr>
      <w:r>
        <w:rPr>
          <w:bCs/>
          <w:b/>
        </w:rPr>
        <w:t xml:space="preserve">Remaining balance</w:t>
      </w:r>
      <w:r>
        <w:t xml:space="preserve"> </w:t>
      </w:r>
      <w:r>
        <w:t xml:space="preserve">(recruitment, onboarding, IT, and support fees) payable in two equal instalments: 50% upon successful onboarding of the Education Administrator, and 50% upon completion of the probationary period.</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30 calendar days from the date of issue. After expiry, all costs are subject to revision based on prevailing market rates in Germany Frankfurt.</w:t>
      </w:r>
    </w:p>
    <w:p>
      <w:pPr>
        <w:pStyle w:val="BodyText"/>
      </w:pPr>
      <w:r>
        <w:rPr>
          <w:bCs/>
          <w:b/>
        </w:rPr>
        <w:t xml:space="preserve">5.2</w:t>
      </w:r>
      <w:r>
        <w:t xml:space="preserve"> </w:t>
      </w:r>
      <w:r>
        <w:t xml:space="preserve">The Education Administrator shall be employed in strict accordance with the German Civil Code (BGB), the German Labour Constitution Act (ArbZG), and applicable Hessian state education service regulations.</w:t>
      </w:r>
    </w:p>
    <w:p>
      <w:pPr>
        <w:pStyle w:val="BodyText"/>
      </w:pPr>
      <w:r>
        <w:rPr>
          <w:bCs/>
          <w:b/>
        </w:rPr>
        <w:t xml:space="preserve">5.3</w:t>
      </w:r>
      <w:r>
        <w:t xml:space="preserve"> </w:t>
      </w:r>
      <w:r>
        <w:t xml:space="preserve">A minimum 6-month probationary period applies. During this period, either party may terminate the employment relationship with a 2-week notice period in accordance with § 622 BGB.</w:t>
      </w:r>
    </w:p>
    <w:p>
      <w:pPr>
        <w:pStyle w:val="BodyText"/>
      </w:pPr>
      <w:r>
        <w:rPr>
          <w:bCs/>
          <w:b/>
        </w:rPr>
        <w:t xml:space="preserve">5.4</w:t>
      </w:r>
      <w:r>
        <w:t xml:space="preserve"> </w:t>
      </w:r>
      <w:r>
        <w:t xml:space="preserve">The Education Administrator is required to maintain a valid work permit or EU freedom-of-movement status. Academic Staffing Solutions GmbH shall assist with all necessary registrations at the local Ausländerbehörde in Frankfurt am Main.</w:t>
      </w:r>
    </w:p>
    <w:p>
      <w:pPr>
        <w:pStyle w:val="BodyText"/>
      </w:pPr>
      <w:r>
        <w:rPr>
          <w:bCs/>
          <w:b/>
        </w:rPr>
        <w:t xml:space="preserve">5.5</w:t>
      </w:r>
      <w:r>
        <w:t xml:space="preserve"> </w:t>
      </w:r>
      <w:r>
        <w:t xml:space="preserve">All personal data processed under this engagement shall comply with the EU General Data Protection Regulation (GDPR) and the German Federal Data Protection Act (BDSG).</w:t>
      </w:r>
    </w:p>
    <w:p>
      <w:pPr>
        <w:pStyle w:val="BodyText"/>
      </w:pPr>
      <w:r>
        <w:rPr>
          <w:bCs/>
          <w:b/>
        </w:rPr>
        <w:t xml:space="preserve">5.6</w:t>
      </w:r>
      <w:r>
        <w:t xml:space="preserve"> </w:t>
      </w:r>
      <w:r>
        <w:t xml:space="preserve">Disputes arising from this Quotation Estimate shall be governed by the laws of the Federal Republic of Germany. The exclusive court of jurisdiction shall be the local court (Amtsgericht) in Frankfurt am Main.</w:t>
      </w:r>
    </w:p>
    <w:p>
      <w:pPr>
        <w:pStyle w:val="BodyText"/>
      </w:pPr>
      <w:r>
        <w:rPr>
          <w:bCs/>
          <w:b/>
        </w:rPr>
        <w:t xml:space="preserve">5.7</w:t>
      </w:r>
      <w:r>
        <w:t xml:space="preserve"> </w:t>
      </w:r>
      <w:r>
        <w:t xml:space="preserve">This Quotation Estimate does not constitute a binding employment contract. A separate, written employment agreement for the Education Administrator will be executed upon mutual acceptance of this estimate.</w:t>
      </w:r>
    </w:p>
    <w:bookmarkEnd w:id="25"/>
    <w:bookmarkStart w:id="26" w:name="acceptance-and-signatures"/>
    <w:p>
      <w:pPr>
        <w:pStyle w:val="Heading2"/>
      </w:pPr>
      <w:r>
        <w:t xml:space="preserve">6. Acceptance and Signatures</w:t>
      </w:r>
    </w:p>
    <w:p>
      <w:pPr>
        <w:pStyle w:val="FirstParagraph"/>
      </w:pPr>
      <w:r>
        <w:t xml:space="preserve">By signing below, both parties acknowledge and accept the terms, costs, and conditions set forth in this Quotation Estimate for the Education Administrator position in Germany Frankfurt.</w:t>
      </w:r>
    </w:p>
    <w:p>
      <w:pPr>
        <w:pStyle w:val="BodyText"/>
      </w:pPr>
      <w:r>
        <w:rPr>
          <w:bCs/>
          <w:b/>
        </w:rPr>
        <w:t xml:space="preserve">For Academic Staffing Solutions GmbH</w:t>
      </w:r>
    </w:p>
    <w:p>
      <w:pPr>
        <w:pStyle w:val="BodyText"/>
      </w:pPr>
      <w:r>
        <w:t xml:space="preserve">Name: Dr. Katharina Weber</w:t>
      </w:r>
      <w:r>
        <w:br/>
      </w:r>
      <w:r>
        <w:t xml:space="preserve">Title: Managing Director</w:t>
      </w:r>
      <w:r>
        <w:br/>
      </w:r>
      <w:r>
        <w:t xml:space="preserve">Date &amp; Signature: _________________________</w:t>
      </w:r>
    </w:p>
    <w:p>
      <w:pPr>
        <w:pStyle w:val="BodyText"/>
      </w:pPr>
      <w:r>
        <w:rPr>
          <w:bCs/>
          <w:b/>
        </w:rPr>
        <w:t xml:space="preserve">For Frankfurt International Education Consortium</w:t>
      </w:r>
    </w:p>
    <w:p>
      <w:pPr>
        <w:pStyle w:val="BodyText"/>
      </w:pPr>
      <w:r>
        <w:t xml:space="preserve">Name: Prof. Markus Steinbach</w:t>
      </w:r>
      <w:r>
        <w:br/>
      </w:r>
      <w:r>
        <w:t xml:space="preserve">Title: Director of Administration</w:t>
      </w:r>
      <w:r>
        <w:br/>
      </w:r>
      <w:r>
        <w:t xml:space="preserve">Date &amp; Signature: _________________________</w:t>
      </w:r>
    </w:p>
    <w:p>
      <w:pPr>
        <w:pStyle w:val="BodyText"/>
      </w:pPr>
      <w:r>
        <w:t xml:space="preserve">Quotation Estimate No. QE-2025-FRA-0472 | Academic Staffing Solutions GmbH | Zeil 8, 60313 Frankfurt am Main, Germany</w:t>
      </w:r>
      <w:r>
        <w:br/>
      </w:r>
      <w:r>
        <w:t xml:space="preserve">This document is confidential and intended solely for the named recipient.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Germany Frankfurt</dc:title>
  <dc:creator/>
  <dc:language>en</dc:language>
  <cp:keywords/>
  <dcterms:created xsi:type="dcterms:W3CDTF">2026-10-10T07:31:43Z</dcterms:created>
  <dcterms:modified xsi:type="dcterms:W3CDTF">2026-10-10T07:31:43Z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