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Services for Education Administrator Placement &amp; Support</w:t>
      </w:r>
    </w:p>
    <w:p>
      <w:pPr>
        <w:pStyle w:val="BodyText"/>
      </w:pPr>
      <w:r>
        <w:t xml:space="preserve">Germany Munich — Bavaria, Federal Republic of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QEST-EDU-MUC-2025-0472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For</w:t>
            </w:r>
          </w:p>
        </w:tc>
        <w:tc>
          <w:tcPr/>
          <w:p>
            <w:pPr>
              <w:pStyle w:val="Compact"/>
              <w:jc w:val="left"/>
            </w:pPr>
            <w:r>
              <w:t xml:space="preserve">Munich Institute of Applied Sciences, Ludwigstraße 45, 80539 Munich, Germany</w:t>
            </w:r>
          </w:p>
        </w:tc>
      </w:tr>
      <w:tr>
        <w:tc>
          <w:tcPr/>
          <w:p>
            <w:pPr>
              <w:pStyle w:val="Compact"/>
              <w:jc w:val="left"/>
            </w:pPr>
            <w:r>
              <w:t xml:space="preserve">Prepared By</w:t>
            </w:r>
          </w:p>
        </w:tc>
        <w:tc>
          <w:tcPr/>
          <w:p>
            <w:pPr>
              <w:pStyle w:val="Compact"/>
              <w:jc w:val="left"/>
            </w:pPr>
            <w:r>
              <w:t xml:space="preserve">Academic Staffing Solutions GmbH, Marienplatz 8, 80331 Munich, Germany</w:t>
            </w:r>
          </w:p>
        </w:tc>
      </w:tr>
      <w:tr>
        <w:tc>
          <w:tcPr/>
          <w:p>
            <w:pPr>
              <w:pStyle w:val="Compact"/>
              <w:jc w:val="left"/>
            </w:pPr>
            <w:r>
              <w:t xml:space="preserve">Position Title</w:t>
            </w:r>
          </w:p>
        </w:tc>
        <w:tc>
          <w:tcPr/>
          <w:p>
            <w:pPr>
              <w:pStyle w:val="Compact"/>
              <w:jc w:val="left"/>
            </w:pPr>
            <w:r>
              <w:t xml:space="preserve">Education Administrator (Full-Time, Permanent)</w:t>
            </w:r>
          </w:p>
        </w:tc>
      </w:tr>
      <w:tr>
        <w:tc>
          <w:tcPr/>
          <w:p>
            <w:pPr>
              <w:pStyle w:val="Compact"/>
              <w:jc w:val="left"/>
            </w:pPr>
            <w:r>
              <w:t xml:space="preserve">Work Location</w:t>
            </w:r>
          </w:p>
        </w:tc>
        <w:tc>
          <w:tcPr/>
          <w:p>
            <w:pPr>
              <w:pStyle w:val="Compact"/>
              <w:jc w:val="left"/>
            </w:pPr>
            <w:r>
              <w:t xml:space="preserve">Munich, Bavaria, Germany (On-site with hybrid option)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Academic Staffing Solutions GmbH to the Munich Institute of Applied Sciences for the recruitment, onboarding, and ongoing administrative support of a qualified</w:t>
      </w:r>
      <w:r>
        <w:t xml:space="preserve"> </w:t>
      </w:r>
      <w:r>
        <w:t xml:space="preserve">Education Administrator</w:t>
      </w:r>
      <w:r>
        <w:t xml:space="preserve"> </w:t>
      </w:r>
      <w:r>
        <w:t xml:space="preserve">based in</w:t>
      </w:r>
      <w:r>
        <w:t xml:space="preserve"> </w:t>
      </w:r>
      <w:r>
        <w:t xml:space="preserve">Germany Munich</w:t>
      </w:r>
      <w:r>
        <w:t xml:space="preserve">. The scope of this engagement encompasses the full lifecycle of the Education Administrator role, from initial candidate sourcing through to the first twelve months of post-employment support. All services described herein are tailored to the specific regulatory, cultural, and operational environment of Munich, Germany, ensuring full compliance with Bavarian state education regulations and German labor law (BGB, ArbZG, and relevant collective agreements).</w:t>
      </w:r>
    </w:p>
    <w:bookmarkEnd w:id="21"/>
    <w:bookmarkStart w:id="22" w:name="scope-of-services"/>
    <w:p>
      <w:pPr>
        <w:pStyle w:val="Heading2"/>
      </w:pPr>
      <w:r>
        <w:t xml:space="preserve">2. Scope of Services</w:t>
      </w:r>
    </w:p>
    <w:p>
      <w:pPr>
        <w:pStyle w:val="FirstParagraph"/>
      </w:pPr>
      <w:r>
        <w:t xml:space="preserve">The following services are included in this Quotation Estimate for the Education Administrator position in Germany Munich:</w:t>
      </w:r>
    </w:p>
    <w:p>
      <w:pPr>
        <w:numPr>
          <w:ilvl w:val="0"/>
          <w:numId w:val="1001"/>
        </w:numPr>
        <w:pStyle w:val="Compact"/>
      </w:pPr>
      <w:r>
        <w:rPr>
          <w:bCs/>
          <w:b/>
        </w:rPr>
        <w:t xml:space="preserve">Role Definition &amp; Job Specification:</w:t>
      </w:r>
      <w:r>
        <w:t xml:space="preserve"> </w:t>
      </w:r>
      <w:r>
        <w:t xml:space="preserve">Development of a comprehensive job description for the Education Administrator, aligned with the institutional framework of the Munich Institute of Applied Sciences and the broader Bavarian higher education landscape.</w:t>
      </w:r>
    </w:p>
    <w:p>
      <w:pPr>
        <w:numPr>
          <w:ilvl w:val="0"/>
          <w:numId w:val="1001"/>
        </w:numPr>
        <w:pStyle w:val="Compact"/>
      </w:pPr>
      <w:r>
        <w:rPr>
          <w:bCs/>
          <w:b/>
        </w:rPr>
        <w:t xml:space="preserve">Candidate Sourcing &amp; Screening:</w:t>
      </w:r>
      <w:r>
        <w:t xml:space="preserve"> </w:t>
      </w:r>
      <w:r>
        <w:t xml:space="preserve">Identification, outreach, and initial screening of a minimum of fifteen (15) qualified candidates for the Education Administrator role, including both domestic applicants residing in the Munich metropolitan area and internationally qualified professionals eligible for work permits in Germany.</w:t>
      </w:r>
    </w:p>
    <w:p>
      <w:pPr>
        <w:numPr>
          <w:ilvl w:val="0"/>
          <w:numId w:val="1001"/>
        </w:numPr>
        <w:pStyle w:val="Compact"/>
      </w:pPr>
      <w:r>
        <w:rPr>
          <w:bCs/>
          <w:b/>
        </w:rPr>
        <w:t xml:space="preserve">Interview Coordination:</w:t>
      </w:r>
      <w:r>
        <w:t xml:space="preserve"> </w:t>
      </w:r>
      <w:r>
        <w:t xml:space="preserve">Scheduling and logistical coordination of up to three (3) rounds of interviews for the Education Administrator position, conducted at the Munich campus or via secure video conferencing.</w:t>
      </w:r>
    </w:p>
    <w:p>
      <w:pPr>
        <w:numPr>
          <w:ilvl w:val="0"/>
          <w:numId w:val="1001"/>
        </w:numPr>
        <w:pStyle w:val="Compact"/>
      </w:pPr>
      <w:r>
        <w:rPr>
          <w:bCs/>
          <w:b/>
        </w:rPr>
        <w:t xml:space="preserve">Reference &amp; Background Verification:</w:t>
      </w:r>
      <w:r>
        <w:t xml:space="preserve"> </w:t>
      </w:r>
      <w:r>
        <w:t xml:space="preserve">Conducting thorough reference checks and background verifications in accordance with German data protection regulations (DSGVO / GDPR) for the selected Education Administrator candidate.</w:t>
      </w:r>
    </w:p>
    <w:p>
      <w:pPr>
        <w:numPr>
          <w:ilvl w:val="0"/>
          <w:numId w:val="1001"/>
        </w:numPr>
        <w:pStyle w:val="Compact"/>
      </w:pPr>
      <w:r>
        <w:rPr>
          <w:bCs/>
          <w:b/>
        </w:rPr>
        <w:t xml:space="preserve">Contract Preparation:</w:t>
      </w:r>
      <w:r>
        <w:t xml:space="preserve"> </w:t>
      </w:r>
      <w:r>
        <w:t xml:space="preserve">Drafting of a compliant employment contract for the Education Administrator, incorporating applicable German labor law provisions, works council (Betriebsrat) considerations, and institutional policies specific to Munich-based educational institutions.</w:t>
      </w:r>
    </w:p>
    <w:p>
      <w:pPr>
        <w:numPr>
          <w:ilvl w:val="0"/>
          <w:numId w:val="1001"/>
        </w:numPr>
        <w:pStyle w:val="Compact"/>
      </w:pPr>
      <w:r>
        <w:rPr>
          <w:bCs/>
          <w:b/>
        </w:rPr>
        <w:t xml:space="preserve">Onboarding &amp; Integration Support:</w:t>
      </w:r>
      <w:r>
        <w:t xml:space="preserve"> </w:t>
      </w:r>
      <w:r>
        <w:t xml:space="preserve">A structured four-week onboarding programme for the Education Administrator, covering institutional systems, Bavarian administrative procedures, and integration into the Munich academic community.</w:t>
      </w:r>
    </w:p>
    <w:p>
      <w:pPr>
        <w:numPr>
          <w:ilvl w:val="0"/>
          <w:numId w:val="1001"/>
        </w:numPr>
        <w:pStyle w:val="Compact"/>
      </w:pPr>
      <w:r>
        <w:rPr>
          <w:bCs/>
          <w:b/>
        </w:rPr>
        <w:t xml:space="preserve">Ongoing Administrative Advisory:</w:t>
      </w:r>
      <w:r>
        <w:t xml:space="preserve"> </w:t>
      </w:r>
      <w:r>
        <w:t xml:space="preserve">Twelve (12) months of post-employment advisory support for the Education Administrator, including guidance on performance reviews, professional development, and compliance with evolving German education sector regulations.</w:t>
      </w:r>
    </w:p>
    <w:bookmarkEnd w:id="22"/>
    <w:bookmarkStart w:id="23" w:name="financial-breakdown"/>
    <w:p>
      <w:pPr>
        <w:pStyle w:val="Heading2"/>
      </w:pPr>
      <w:r>
        <w:t xml:space="preserve">3. Financial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Role Definition &amp; Job Specification</w:t>
            </w:r>
          </w:p>
        </w:tc>
        <w:tc>
          <w:tcPr/>
          <w:p>
            <w:pPr>
              <w:pStyle w:val="Compact"/>
              <w:jc w:val="left"/>
            </w:pPr>
            <w:r>
              <w:t xml:space="preserve">Education Administrator role analysis for Munich institution</w:t>
            </w:r>
          </w:p>
        </w:tc>
        <w:tc>
          <w:tcPr/>
          <w:p>
            <w:pPr>
              <w:pStyle w:val="Compact"/>
              <w:jc w:val="left"/>
            </w:pPr>
            <w:r>
              <w:t xml:space="preserve">€ 1,850.00</w:t>
            </w:r>
          </w:p>
        </w:tc>
      </w:tr>
      <w:tr>
        <w:tc>
          <w:tcPr/>
          <w:p>
            <w:pPr>
              <w:pStyle w:val="Compact"/>
              <w:jc w:val="left"/>
            </w:pPr>
            <w:r>
              <w:t xml:space="preserve">Candidate Sourcing &amp; Screening</w:t>
            </w:r>
          </w:p>
        </w:tc>
        <w:tc>
          <w:tcPr/>
          <w:p>
            <w:pPr>
              <w:pStyle w:val="Compact"/>
              <w:jc w:val="left"/>
            </w:pPr>
            <w:r>
              <w:t xml:space="preserve">Minimum 15 candidates, domestic &amp; international pool</w:t>
            </w:r>
          </w:p>
        </w:tc>
        <w:tc>
          <w:tcPr/>
          <w:p>
            <w:pPr>
              <w:pStyle w:val="Compact"/>
              <w:jc w:val="left"/>
            </w:pPr>
            <w:r>
              <w:t xml:space="preserve">€ 4,200.00</w:t>
            </w:r>
          </w:p>
        </w:tc>
      </w:tr>
      <w:tr>
        <w:tc>
          <w:tcPr/>
          <w:p>
            <w:pPr>
              <w:pStyle w:val="Compact"/>
              <w:jc w:val="left"/>
            </w:pPr>
            <w:r>
              <w:t xml:space="preserve">Interview Coordination</w:t>
            </w:r>
          </w:p>
        </w:tc>
        <w:tc>
          <w:tcPr/>
          <w:p>
            <w:pPr>
              <w:pStyle w:val="Compact"/>
              <w:jc w:val="left"/>
            </w:pPr>
            <w:r>
              <w:t xml:space="preserve">Up to 3 rounds, Munich campus or virtual</w:t>
            </w:r>
          </w:p>
        </w:tc>
        <w:tc>
          <w:tcPr/>
          <w:p>
            <w:pPr>
              <w:pStyle w:val="Compact"/>
              <w:jc w:val="left"/>
            </w:pPr>
            <w:r>
              <w:t xml:space="preserve">€ 1,500.00</w:t>
            </w:r>
          </w:p>
        </w:tc>
      </w:tr>
      <w:tr>
        <w:tc>
          <w:tcPr/>
          <w:p>
            <w:pPr>
              <w:pStyle w:val="Compact"/>
              <w:jc w:val="left"/>
            </w:pPr>
            <w:r>
              <w:t xml:space="preserve">Reference &amp; Background Verification</w:t>
            </w:r>
          </w:p>
        </w:tc>
        <w:tc>
          <w:tcPr/>
          <w:p>
            <w:pPr>
              <w:pStyle w:val="Compact"/>
              <w:jc w:val="left"/>
            </w:pPr>
            <w:r>
              <w:t xml:space="preserve">GDPR-compliant checks, Germany-based</w:t>
            </w:r>
          </w:p>
        </w:tc>
        <w:tc>
          <w:tcPr/>
          <w:p>
            <w:pPr>
              <w:pStyle w:val="Compact"/>
              <w:jc w:val="left"/>
            </w:pPr>
            <w:r>
              <w:t xml:space="preserve">€ 950.00</w:t>
            </w:r>
          </w:p>
        </w:tc>
      </w:tr>
      <w:tr>
        <w:tc>
          <w:tcPr/>
          <w:p>
            <w:pPr>
              <w:pStyle w:val="Compact"/>
              <w:jc w:val="left"/>
            </w:pPr>
            <w:r>
              <w:t xml:space="preserve">Contract Preparation</w:t>
            </w:r>
          </w:p>
        </w:tc>
        <w:tc>
          <w:tcPr/>
          <w:p>
            <w:pPr>
              <w:pStyle w:val="Compact"/>
              <w:jc w:val="left"/>
            </w:pPr>
            <w:r>
              <w:t xml:space="preserve">German labor law compliant, works council aligned</w:t>
            </w:r>
          </w:p>
        </w:tc>
        <w:tc>
          <w:tcPr/>
          <w:p>
            <w:pPr>
              <w:pStyle w:val="Compact"/>
              <w:jc w:val="left"/>
            </w:pPr>
            <w:r>
              <w:t xml:space="preserve">€ 1,200.00</w:t>
            </w:r>
          </w:p>
        </w:tc>
      </w:tr>
      <w:tr>
        <w:tc>
          <w:tcPr/>
          <w:p>
            <w:pPr>
              <w:pStyle w:val="Compact"/>
              <w:jc w:val="left"/>
            </w:pPr>
            <w:r>
              <w:t xml:space="preserve">Onboarding &amp; Integration Support</w:t>
            </w:r>
          </w:p>
        </w:tc>
        <w:tc>
          <w:tcPr/>
          <w:p>
            <w:pPr>
              <w:pStyle w:val="Compact"/>
              <w:jc w:val="left"/>
            </w:pPr>
            <w:r>
              <w:t xml:space="preserve">4-week structured programme, Munich-based</w:t>
            </w:r>
          </w:p>
        </w:tc>
        <w:tc>
          <w:tcPr/>
          <w:p>
            <w:pPr>
              <w:pStyle w:val="Compact"/>
              <w:jc w:val="left"/>
            </w:pPr>
            <w:r>
              <w:t xml:space="preserve">€ 2,400.00</w:t>
            </w:r>
          </w:p>
        </w:tc>
      </w:tr>
      <w:tr>
        <w:tc>
          <w:tcPr/>
          <w:p>
            <w:pPr>
              <w:pStyle w:val="Compact"/>
              <w:jc w:val="left"/>
            </w:pPr>
            <w:r>
              <w:t xml:space="preserve">Ongoing Administrative Advisory</w:t>
            </w:r>
          </w:p>
        </w:tc>
        <w:tc>
          <w:tcPr/>
          <w:p>
            <w:pPr>
              <w:pStyle w:val="Compact"/>
              <w:jc w:val="left"/>
            </w:pPr>
            <w:r>
              <w:t xml:space="preserve">12 months post-employment support</w:t>
            </w:r>
          </w:p>
        </w:tc>
        <w:tc>
          <w:tcPr/>
          <w:p>
            <w:pPr>
              <w:pStyle w:val="Compact"/>
              <w:jc w:val="left"/>
            </w:pPr>
            <w:r>
              <w:t xml:space="preserve">€ 3,600.00</w:t>
            </w:r>
          </w:p>
        </w:tc>
      </w:tr>
      <w:tr>
        <w:tc>
          <w:tcPr/>
          <w:p>
            <w:pPr>
              <w:pStyle w:val="Compact"/>
              <w:jc w:val="left"/>
            </w:pPr>
            <w:r>
              <w:t xml:space="preserve">Travel &amp; Local Logistics (Munich)</w:t>
            </w:r>
          </w:p>
        </w:tc>
        <w:tc>
          <w:tcPr/>
          <w:p>
            <w:pPr>
              <w:pStyle w:val="Compact"/>
              <w:jc w:val="left"/>
            </w:pPr>
            <w:r>
              <w:t xml:space="preserve">Transport, venue fees, administrative costs</w:t>
            </w:r>
          </w:p>
        </w:tc>
        <w:tc>
          <w:tcPr/>
          <w:p>
            <w:pPr>
              <w:pStyle w:val="Compact"/>
              <w:jc w:val="left"/>
            </w:pPr>
            <w:r>
              <w:t xml:space="preserve">€ 750.00</w:t>
            </w:r>
          </w:p>
        </w:tc>
      </w:tr>
      <w:tr>
        <w:tc>
          <w:tcPr>
            <w:gridSpan w:val="2"/>
          </w:tcPr>
          <w:p>
            <w:pPr>
              <w:pStyle w:val="Compact"/>
              <w:jc w:val="left"/>
            </w:pPr>
            <w:r>
              <w:t xml:space="preserve">Subtotal (excl. VAT)</w:t>
            </w:r>
          </w:p>
        </w:tc>
        <w:tc>
          <w:tcPr/>
          <w:p>
            <w:pPr>
              <w:pStyle w:val="Compact"/>
              <w:jc w:val="left"/>
            </w:pPr>
            <w:r>
              <w:t xml:space="preserve">€ 16,450.00</w:t>
            </w:r>
          </w:p>
        </w:tc>
      </w:tr>
      <w:tr>
        <w:tc>
          <w:tcPr>
            <w:gridSpan w:val="2"/>
          </w:tcPr>
          <w:p>
            <w:pPr>
              <w:pStyle w:val="Compact"/>
              <w:jc w:val="left"/>
            </w:pPr>
            <w:r>
              <w:t xml:space="preserve">VAT (19% — Germany)</w:t>
            </w:r>
          </w:p>
        </w:tc>
        <w:tc>
          <w:tcPr/>
          <w:p>
            <w:pPr>
              <w:pStyle w:val="Compact"/>
              <w:jc w:val="left"/>
            </w:pPr>
            <w:r>
              <w:t xml:space="preserve">€ 3,125.50</w:t>
            </w:r>
          </w:p>
        </w:tc>
      </w:tr>
      <w:tr>
        <w:tc>
          <w:tcPr>
            <w:gridSpan w:val="2"/>
          </w:tcPr>
          <w:p>
            <w:pPr>
              <w:pStyle w:val="Compact"/>
              <w:jc w:val="left"/>
            </w:pPr>
            <w:r>
              <w:t xml:space="preserve">Total Amount Due (incl. VAT)</w:t>
            </w:r>
          </w:p>
        </w:tc>
        <w:tc>
          <w:tcPr/>
          <w:p>
            <w:pPr>
              <w:pStyle w:val="Compact"/>
              <w:jc w:val="left"/>
            </w:pPr>
            <w:r>
              <w:t xml:space="preserve">€ 19,575.50</w:t>
            </w:r>
          </w:p>
        </w:tc>
      </w:tr>
    </w:tbl>
    <w:bookmarkEnd w:id="23"/>
    <w:bookmarkStart w:id="24" w:name="payment-terms"/>
    <w:p>
      <w:pPr>
        <w:pStyle w:val="Heading2"/>
      </w:pPr>
      <w:r>
        <w:t xml:space="preserve">4. Payment Terms</w:t>
      </w:r>
    </w:p>
    <w:p>
      <w:pPr>
        <w:pStyle w:val="FirstParagraph"/>
      </w:pPr>
      <w:r>
        <w:t xml:space="preserve">Payment for this Quotation Estimate shall be structured as follows: 40% upon acceptance of this quotation and execution of the service agreement; 35% upon successful placement and commencement of the Education Administrator in the Munich role; and the remaining 25% upon completion of the twelve-month advisory period. All payments are to be made via bank transfer to the account of Academic Staffing Solutions GmbH, IBAN: DE89 3704 0044 0532 0130 00, BIC: COBADEFFXXX. Invoices are payable within thirty (30) days of issue in accordance with German commercial practice (B2B payment terms under § 288 BGB).</w:t>
      </w:r>
    </w:p>
    <w:bookmarkEnd w:id="24"/>
    <w:bookmarkStart w:id="25" w:name="terms-conditions"/>
    <w:p>
      <w:pPr>
        <w:pStyle w:val="Heading2"/>
      </w:pPr>
      <w:r>
        <w:t xml:space="preserve">5. Terms &amp; Conditions</w:t>
      </w:r>
    </w:p>
    <w:p>
      <w:pPr>
        <w:pStyle w:val="FirstParagraph"/>
      </w:pPr>
      <w:r>
        <w:rPr>
          <w:bCs/>
          <w:b/>
        </w:rPr>
        <w:t xml:space="preserve">5.1 Validity:</w:t>
      </w:r>
      <w:r>
        <w:t xml:space="preserve"> </w:t>
      </w:r>
      <w:r>
        <w:t xml:space="preserve">This Quotation Estimate is valid for a period of ninety (90) days from the date of issue. Beyond this period, pricing may be subject to revision based on market conditions in the Munich education staffing sector.</w:t>
      </w:r>
    </w:p>
    <w:p>
      <w:pPr>
        <w:pStyle w:val="BodyText"/>
      </w:pPr>
      <w:r>
        <w:rPr>
          <w:bCs/>
          <w:b/>
        </w:rPr>
        <w:t xml:space="preserve">5.2 Confidentiality:</w:t>
      </w:r>
      <w:r>
        <w:t xml:space="preserve"> </w:t>
      </w:r>
      <w:r>
        <w:t xml:space="preserve">All information exchanged in connection with this Quotation Estimate, including candidate data for the Education Administrator role, shall be treated as strictly confidential and handled in full compliance with the General Data Protection Regulation (GDPR) and the German Federal Data Protection Act (BDSG).</w:t>
      </w:r>
    </w:p>
    <w:p>
      <w:pPr>
        <w:pStyle w:val="BodyText"/>
      </w:pPr>
      <w:r>
        <w:rPr>
          <w:bCs/>
          <w:b/>
        </w:rPr>
        <w:t xml:space="preserve">5.3 Governing Law:</w:t>
      </w:r>
      <w:r>
        <w:t xml:space="preserve"> </w:t>
      </w:r>
      <w:r>
        <w:t xml:space="preserve">This agreement and all services rendered under this Quotation Estimate shall be governed by and construed in accordance with the laws of the Federal Republic of Germany. Any disputes shall be subject to the exclusive jurisdiction of the competent courts in Munich, Bavaria.</w:t>
      </w:r>
    </w:p>
    <w:p>
      <w:pPr>
        <w:pStyle w:val="BodyText"/>
      </w:pPr>
      <w:r>
        <w:rPr>
          <w:bCs/>
          <w:b/>
        </w:rPr>
        <w:t xml:space="preserve">5.4 Cancellation:</w:t>
      </w:r>
      <w:r>
        <w:t xml:space="preserve"> </w:t>
      </w:r>
      <w:r>
        <w:t xml:space="preserve">Either party may cancel this engagement with a written notice of thirty (30) days. In the event of cancellation after candidate shortlisting, a non-refundable fee of 25% of the total Quotation Estimate amount shall apply.</w:t>
      </w:r>
    </w:p>
    <w:p>
      <w:pPr>
        <w:pStyle w:val="BodyText"/>
      </w:pPr>
      <w:r>
        <w:rPr>
          <w:bCs/>
          <w:b/>
        </w:rPr>
        <w:t xml:space="preserve">5.5 Liability:</w:t>
      </w:r>
      <w:r>
        <w:t xml:space="preserve"> </w:t>
      </w:r>
      <w:r>
        <w:t xml:space="preserve">Academic Staffing Solutions GmbH shall not be liable for any indirect or consequential losses arising from the placement of the Education Administrator. The total liability under this Quotation Estimate shall not exceed the total fees paid by the client.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the Education Administrator position in Germany Munich and agrees to the terms, conditions, and financial obligations outlined herein. This signature constitutes formal acceptance of the quotation and authorizes Academic Staffing Solutions GmbH to commence the services described in Section 2.</w:t>
      </w:r>
    </w:p>
    <w:p>
      <w:pPr>
        <w:pStyle w:val="BodyText"/>
      </w:pPr>
      <w:r>
        <w:rPr>
          <w:bCs/>
          <w:b/>
        </w:rPr>
        <w:t xml:space="preserve">For: Munich Institute of Applied Sciences</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For: Academic Staffing Solutions GmbH</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QEST-EDU-MUC-2025-0472 — Education Administrator — Germany Munich</w:t>
      </w:r>
    </w:p>
    <w:p>
      <w:pPr>
        <w:pStyle w:val="BodyText"/>
      </w:pPr>
      <w:r>
        <w:t xml:space="preserve">Academic Staffing Solutions GmbH • Marienplatz 8, 80331 Munich, Germany • HRB 245678, Amtsgericht München</w:t>
      </w:r>
    </w:p>
    <w:p>
      <w:pPr>
        <w:pStyle w:val="BodyText"/>
      </w:pPr>
      <w:r>
        <w:t xml:space="preserve">This document is confidential and intended solely for the named recipient. © 2025 Academic Staffing Solutions GmbH.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Germany Munich</dc:title>
  <dc:creator/>
  <dc:language>en</dc:language>
  <cp:keywords/>
  <dcterms:created xsi:type="dcterms:W3CDTF">2026-10-10T06:10:27Z</dcterms:created>
  <dcterms:modified xsi:type="dcterms:W3CDTF">2026-10-10T06:10:27Z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