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Services for Education Administrator Placement &amp; Management</w:t>
      </w:r>
    </w:p>
    <w:p>
      <w:pPr>
        <w:pStyle w:val="BodyText"/>
      </w:pPr>
      <w:r>
        <w:t xml:space="preserve">India Mumbai | Reference No: QTE/EDU/MUM/2025/0472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Prepared For</w:t>
            </w:r>
          </w:p>
        </w:tc>
        <w:tc>
          <w:tcPr/>
          <w:p>
            <w:pPr>
              <w:pStyle w:val="Compact"/>
              <w:jc w:val="left"/>
            </w:pPr>
            <w:r>
              <w:t xml:space="preserve">Shree Vidya International Academy, Andheri West, Mumbai, Maharashtra, India</w:t>
            </w:r>
          </w:p>
        </w:tc>
        <w:tc>
          <w:tcPr/>
          <w:p>
            <w:pPr>
              <w:pStyle w:val="Compact"/>
              <w:jc w:val="left"/>
            </w:pPr>
            <w:r>
              <w:t xml:space="preserve">Prepared By</w:t>
            </w:r>
          </w:p>
        </w:tc>
        <w:tc>
          <w:tcPr/>
          <w:p>
            <w:pPr>
              <w:pStyle w:val="Compact"/>
              <w:jc w:val="left"/>
            </w:pPr>
            <w:r>
              <w:t xml:space="preserve">EduStaff Solutions Pvt. Ltd., Nariman Point, Mumbai, India</w:t>
            </w:r>
          </w:p>
        </w:tc>
      </w:tr>
      <w:tr>
        <w:tc>
          <w:tcPr/>
          <w:p>
            <w:pPr>
              <w:pStyle w:val="Compact"/>
              <w:jc w:val="left"/>
            </w:pPr>
            <w:r>
              <w:t xml:space="preserve">Contact Person</w:t>
            </w:r>
          </w:p>
        </w:tc>
        <w:tc>
          <w:tcPr/>
          <w:p>
            <w:pPr>
              <w:pStyle w:val="Compact"/>
              <w:jc w:val="left"/>
            </w:pPr>
            <w:r>
              <w:t xml:space="preserve">Dr. Ananya Deshmukh, Director of Academics</w:t>
            </w:r>
          </w:p>
        </w:tc>
        <w:tc>
          <w:tcPr/>
          <w:p>
            <w:pPr>
              <w:pStyle w:val="Compact"/>
              <w:jc w:val="left"/>
            </w:pPr>
            <w:r>
              <w:t xml:space="preserve">Contact No.</w:t>
            </w:r>
          </w:p>
        </w:tc>
        <w:tc>
          <w:tcPr/>
          <w:p>
            <w:pPr>
              <w:pStyle w:val="Compact"/>
              <w:jc w:val="left"/>
            </w:pPr>
            <w:r>
              <w:t xml:space="preserve">+91-98200-XXXXX</w:t>
            </w:r>
          </w:p>
        </w:tc>
      </w:tr>
      <w:tr>
        <w:tc>
          <w:tcPr/>
          <w:p>
            <w:pPr>
              <w:pStyle w:val="Compact"/>
              <w:jc w:val="left"/>
            </w:pPr>
            <w:r>
              <w:t xml:space="preserve">Service Location</w:t>
            </w:r>
          </w:p>
        </w:tc>
        <w:tc>
          <w:tcPr>
            <w:gridSpan w:val="3"/>
          </w:tcPr>
          <w:p>
            <w:pPr>
              <w:pStyle w:val="Compact"/>
              <w:jc w:val="left"/>
            </w:pPr>
            <w:r>
              <w:t xml:space="preserve">Mumbai, Maharashtra, India (All campuses within Mumbai Metropolitan Region)</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EduStaff Solutions Pvt. Ltd. in response to the formal request received from Shree Vidya International Academy for the recruitment, onboarding, and ongoing management of a qualified Education Administrator. The scope of this Quotation Estimate covers all professional services required to identify, vet, place, and support an Education Administrator who will oversee academic operations, faculty coordination, student records management, and institutional compliance across the academy's multiple campuses located in the India Mumbai metropolitan area.</w:t>
      </w:r>
    </w:p>
    <w:p>
      <w:pPr>
        <w:pStyle w:val="BodyText"/>
      </w:pPr>
      <w:r>
        <w:t xml:space="preserve">The Education Administrator role is central to the smooth functioning of any educational institution in India Mumbai, where regulatory requirements from the Maharashtra State Board, the University Grants Commission (UGC), and the National Council of Educational Research and Training (NCERT) demand rigorous administrative oversight. This Quotation Estimate has been structured to reflect the specific operational realities of managing educational administration within the India Mumbai context, including local labour laws, competitive salary benchmarks, and the high demand for experienced Education Administrators in the region.</w:t>
      </w:r>
    </w:p>
    <w:bookmarkEnd w:id="21"/>
    <w:bookmarkStart w:id="22" w:name="Xe6b269731e030716c037263561e6fc5ede49829"/>
    <w:p>
      <w:pPr>
        <w:pStyle w:val="Heading2"/>
      </w:pPr>
      <w:r>
        <w:t xml:space="preserve">2. Scope of Services – Education Administrator Role</w:t>
      </w:r>
    </w:p>
    <w:p>
      <w:pPr>
        <w:pStyle w:val="FirstParagraph"/>
      </w:pPr>
      <w:r>
        <w:t xml:space="preserve">The Education Administrator engaged under this Quotation Estimate will be responsible for the following core functions within the India Mumbai educational ecosystem:</w:t>
      </w:r>
    </w:p>
    <w:p>
      <w:pPr>
        <w:numPr>
          <w:ilvl w:val="0"/>
          <w:numId w:val="1001"/>
        </w:numPr>
        <w:pStyle w:val="Compact"/>
      </w:pPr>
      <w:r>
        <w:t xml:space="preserve">Day-to-day management of academic calendars, examination schedules, and result processing in alignment with Maharashtra State Board and CBSE guidelines applicable in India Mumbai.</w:t>
      </w:r>
    </w:p>
    <w:p>
      <w:pPr>
        <w:numPr>
          <w:ilvl w:val="0"/>
          <w:numId w:val="1001"/>
        </w:numPr>
        <w:pStyle w:val="Compact"/>
      </w:pPr>
      <w:r>
        <w:t xml:space="preserve">Supervision and performance evaluation of teaching staff, including recruitment support for subject-specific educators across the India Mumbai campus network.</w:t>
      </w:r>
    </w:p>
    <w:p>
      <w:pPr>
        <w:numPr>
          <w:ilvl w:val="0"/>
          <w:numId w:val="1001"/>
        </w:numPr>
        <w:pStyle w:val="Compact"/>
      </w:pPr>
      <w:r>
        <w:t xml:space="preserve">Maintenance and digital migration of student records, attendance registers, and academic transcripts in compliance with the Right to Education (RTE) Act and local India Mumbai municipal regulations.</w:t>
      </w:r>
    </w:p>
    <w:p>
      <w:pPr>
        <w:numPr>
          <w:ilvl w:val="0"/>
          <w:numId w:val="1001"/>
        </w:numPr>
        <w:pStyle w:val="Compact"/>
      </w:pPr>
      <w:r>
        <w:t xml:space="preserve">Coordination with parents, guardians, and regulatory bodies including the Maharashtra Education Department and the India Mumbai Municipal Corporation for licensing and inspection purposes.</w:t>
      </w:r>
    </w:p>
    <w:p>
      <w:pPr>
        <w:numPr>
          <w:ilvl w:val="0"/>
          <w:numId w:val="1001"/>
        </w:numPr>
        <w:pStyle w:val="Compact"/>
      </w:pPr>
      <w:r>
        <w:t xml:space="preserve">Budget planning and resource allocation for academic departments, ensuring cost-effective utilisation of funds within the India Mumbai operational framework.</w:t>
      </w:r>
    </w:p>
    <w:p>
      <w:pPr>
        <w:numPr>
          <w:ilvl w:val="0"/>
          <w:numId w:val="1001"/>
        </w:numPr>
        <w:pStyle w:val="Compact"/>
      </w:pPr>
      <w:r>
        <w:t xml:space="preserve">Implementation of quality assurance frameworks and preparation of annual accreditation reports required by the National Assessment and Accreditation Council (NAAC).</w:t>
      </w:r>
    </w:p>
    <w:bookmarkEnd w:id="22"/>
    <w:bookmarkStart w:id="23" w:name="Xe89d7fd82ae51e934f9b2c34b4e36980afb26d0"/>
    <w:p>
      <w:pPr>
        <w:pStyle w:val="Heading2"/>
      </w:pPr>
      <w:r>
        <w:t xml:space="preserve">3. Cost Breakdown – Quotation Estimate Details</w:t>
      </w:r>
    </w:p>
    <w:p>
      <w:pPr>
        <w:pStyle w:val="FirstParagraph"/>
      </w:pPr>
      <w:r>
        <w:t xml:space="preserve">The following Quotation Estimate outlines all costs associated with the Education Administrator engagement. All monetary values are expressed in Indian Rupees (INR) and are subject to applicable Goods and Services Tax (GST) at the prevailing rate of 18% as mandated for professional services in India Mumbai.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&amp; Sourcing of Education Administrator (including job posting, screening, and shortlisting within India Mumbai talent pool)</w:t>
            </w:r>
          </w:p>
        </w:tc>
        <w:tc>
          <w:tcPr/>
          <w:p>
            <w:pPr>
              <w:pStyle w:val="Compact"/>
              <w:jc w:val="left"/>
            </w:pPr>
            <w:r>
              <w:t xml:space="preserve">30 Days</w:t>
            </w:r>
          </w:p>
        </w:tc>
        <w:tc>
          <w:tcPr/>
          <w:p>
            <w:pPr>
              <w:pStyle w:val="Compact"/>
              <w:jc w:val="left"/>
            </w:pPr>
            <w:r>
              <w:t xml:space="preserve">₹ 1,25,000</w:t>
            </w:r>
          </w:p>
        </w:tc>
      </w:tr>
      <w:tr>
        <w:tc>
          <w:tcPr/>
          <w:p>
            <w:pPr>
              <w:pStyle w:val="Compact"/>
              <w:jc w:val="left"/>
            </w:pPr>
            <w:r>
              <w:t xml:space="preserve">2</w:t>
            </w:r>
          </w:p>
        </w:tc>
        <w:tc>
          <w:tcPr/>
          <w:p>
            <w:pPr>
              <w:pStyle w:val="Compact"/>
              <w:jc w:val="left"/>
            </w:pPr>
            <w:r>
              <w:t xml:space="preserve">Background Verification, Credential Validation, and Reference Checks for the Education Administrator candidate</w:t>
            </w:r>
          </w:p>
        </w:tc>
        <w:tc>
          <w:tcPr/>
          <w:p>
            <w:pPr>
              <w:pStyle w:val="Compact"/>
              <w:jc w:val="left"/>
            </w:pPr>
            <w:r>
              <w:t xml:space="preserve">15 Days</w:t>
            </w:r>
          </w:p>
        </w:tc>
        <w:tc>
          <w:tcPr/>
          <w:p>
            <w:pPr>
              <w:pStyle w:val="Compact"/>
              <w:jc w:val="left"/>
            </w:pPr>
            <w:r>
              <w:t xml:space="preserve">₹ 45,000</w:t>
            </w:r>
          </w:p>
        </w:tc>
      </w:tr>
      <w:tr>
        <w:tc>
          <w:tcPr/>
          <w:p>
            <w:pPr>
              <w:pStyle w:val="Compact"/>
              <w:jc w:val="left"/>
            </w:pPr>
            <w:r>
              <w:t xml:space="preserve">3</w:t>
            </w:r>
          </w:p>
        </w:tc>
        <w:tc>
          <w:tcPr/>
          <w:p>
            <w:pPr>
              <w:pStyle w:val="Compact"/>
              <w:jc w:val="left"/>
            </w:pPr>
            <w:r>
              <w:t xml:space="preserve">Onboarding, Orientation, and Compliance Training specific to India Mumbai educational regulations</w:t>
            </w:r>
          </w:p>
        </w:tc>
        <w:tc>
          <w:tcPr/>
          <w:p>
            <w:pPr>
              <w:pStyle w:val="Compact"/>
              <w:jc w:val="left"/>
            </w:pPr>
            <w:r>
              <w:t xml:space="preserve">10 Days</w:t>
            </w:r>
          </w:p>
        </w:tc>
        <w:tc>
          <w:tcPr/>
          <w:p>
            <w:pPr>
              <w:pStyle w:val="Compact"/>
              <w:jc w:val="left"/>
            </w:pPr>
            <w:r>
              <w:t xml:space="preserve">₹ 60,000</w:t>
            </w:r>
          </w:p>
        </w:tc>
      </w:tr>
      <w:tr>
        <w:tc>
          <w:tcPr/>
          <w:p>
            <w:pPr>
              <w:pStyle w:val="Compact"/>
              <w:jc w:val="left"/>
            </w:pPr>
            <w:r>
              <w:t xml:space="preserve">4</w:t>
            </w:r>
          </w:p>
        </w:tc>
        <w:tc>
          <w:tcPr/>
          <w:p>
            <w:pPr>
              <w:pStyle w:val="Compact"/>
              <w:jc w:val="left"/>
            </w:pPr>
            <w:r>
              <w:t xml:space="preserve">Monthly Retainer for Ongoing Education Administrator Support &amp; Advisory (first 12 months)</w:t>
            </w:r>
          </w:p>
        </w:tc>
        <w:tc>
          <w:tcPr/>
          <w:p>
            <w:pPr>
              <w:pStyle w:val="Compact"/>
              <w:jc w:val="left"/>
            </w:pPr>
            <w:r>
              <w:t xml:space="preserve">12 Months</w:t>
            </w:r>
          </w:p>
        </w:tc>
        <w:tc>
          <w:tcPr/>
          <w:p>
            <w:pPr>
              <w:pStyle w:val="Compact"/>
              <w:jc w:val="left"/>
            </w:pPr>
            <w:r>
              <w:t xml:space="preserve">₹ 8,40,000</w:t>
            </w:r>
          </w:p>
        </w:tc>
      </w:tr>
      <w:tr>
        <w:tc>
          <w:tcPr/>
          <w:p>
            <w:pPr>
              <w:pStyle w:val="Compact"/>
              <w:jc w:val="left"/>
            </w:pPr>
            <w:r>
              <w:t xml:space="preserve">5</w:t>
            </w:r>
          </w:p>
        </w:tc>
        <w:tc>
          <w:tcPr/>
          <w:p>
            <w:pPr>
              <w:pStyle w:val="Compact"/>
              <w:jc w:val="left"/>
            </w:pPr>
            <w:r>
              <w:t xml:space="preserve">Performance Review &amp; Succession Planning for the Education Administrator role</w:t>
            </w:r>
          </w:p>
        </w:tc>
        <w:tc>
          <w:tcPr/>
          <w:p>
            <w:pPr>
              <w:pStyle w:val="Compact"/>
              <w:jc w:val="left"/>
            </w:pPr>
            <w:r>
              <w:t xml:space="preserve">Quarterly</w:t>
            </w:r>
          </w:p>
        </w:tc>
        <w:tc>
          <w:tcPr/>
          <w:p>
            <w:pPr>
              <w:pStyle w:val="Compact"/>
              <w:jc w:val="left"/>
            </w:pPr>
            <w:r>
              <w:t xml:space="preserve">₹ 90,000</w:t>
            </w:r>
          </w:p>
        </w:tc>
      </w:tr>
      <w:tr>
        <w:tc>
          <w:tcPr/>
          <w:p>
            <w:pPr>
              <w:pStyle w:val="Compact"/>
              <w:jc w:val="left"/>
            </w:pPr>
            <w:r>
              <w:t xml:space="preserve">6</w:t>
            </w:r>
          </w:p>
        </w:tc>
        <w:tc>
          <w:tcPr/>
          <w:p>
            <w:pPr>
              <w:pStyle w:val="Compact"/>
              <w:jc w:val="left"/>
            </w:pPr>
            <w:r>
              <w:t xml:space="preserve">Travel &amp; Logistics within India Mumbai (all campuses, regulatory visits, and stakeholder meetings)</w:t>
            </w:r>
          </w:p>
        </w:tc>
        <w:tc>
          <w:tcPr/>
          <w:p>
            <w:pPr>
              <w:pStyle w:val="Compact"/>
              <w:jc w:val="left"/>
            </w:pPr>
            <w:r>
              <w:t xml:space="preserve">12 Months</w:t>
            </w:r>
          </w:p>
        </w:tc>
        <w:tc>
          <w:tcPr/>
          <w:p>
            <w:pPr>
              <w:pStyle w:val="Compact"/>
              <w:jc w:val="left"/>
            </w:pPr>
            <w:r>
              <w:t xml:space="preserve">₹ 75,000</w:t>
            </w:r>
          </w:p>
        </w:tc>
      </w:tr>
      <w:tr>
        <w:tc>
          <w:tcPr/>
          <w:p>
            <w:pPr>
              <w:pStyle w:val="Compact"/>
              <w:jc w:val="left"/>
            </w:pPr>
            <w:r>
              <w:t xml:space="preserve">7</w:t>
            </w:r>
          </w:p>
        </w:tc>
        <w:tc>
          <w:tcPr/>
          <w:p>
            <w:pPr>
              <w:pStyle w:val="Compact"/>
              <w:jc w:val="left"/>
            </w:pPr>
            <w:r>
              <w:t xml:space="preserve">Technology &amp; Software Licensing (ERP for Education Administrator use, student management systems)</w:t>
            </w:r>
          </w:p>
        </w:tc>
        <w:tc>
          <w:tcPr/>
          <w:p>
            <w:pPr>
              <w:pStyle w:val="Compact"/>
              <w:jc w:val="left"/>
            </w:pPr>
            <w:r>
              <w:t xml:space="preserve">12 Months</w:t>
            </w:r>
          </w:p>
        </w:tc>
        <w:tc>
          <w:tcPr/>
          <w:p>
            <w:pPr>
              <w:pStyle w:val="Compact"/>
              <w:jc w:val="left"/>
            </w:pPr>
            <w:r>
              <w:t xml:space="preserve">₹ 1,50,000</w:t>
            </w:r>
          </w:p>
        </w:tc>
      </w:tr>
      <w:tr>
        <w:tc>
          <w:tcPr>
            <w:gridSpan w:val="3"/>
          </w:tcPr>
          <w:p>
            <w:pPr>
              <w:pStyle w:val="Compact"/>
              <w:jc w:val="left"/>
            </w:pPr>
            <w:r>
              <w:t xml:space="preserve">Subtotal (Before GST)</w:t>
            </w:r>
          </w:p>
        </w:tc>
        <w:tc>
          <w:tcPr/>
          <w:p>
            <w:pPr>
              <w:pStyle w:val="Compact"/>
              <w:jc w:val="left"/>
            </w:pPr>
            <w:r>
              <w:t xml:space="preserve">₹ 13,85,000</w:t>
            </w:r>
          </w:p>
        </w:tc>
      </w:tr>
      <w:tr>
        <w:tc>
          <w:tcPr>
            <w:gridSpan w:val="3"/>
          </w:tcPr>
          <w:p>
            <w:pPr>
              <w:pStyle w:val="Compact"/>
              <w:jc w:val="left"/>
            </w:pPr>
            <w:r>
              <w:t xml:space="preserve">GST @ 18%</w:t>
            </w:r>
          </w:p>
        </w:tc>
        <w:tc>
          <w:tcPr/>
          <w:p>
            <w:pPr>
              <w:pStyle w:val="Compact"/>
              <w:jc w:val="left"/>
            </w:pPr>
            <w:r>
              <w:t xml:space="preserve">₹ 2,49,300</w:t>
            </w:r>
          </w:p>
        </w:tc>
      </w:tr>
      <w:tr>
        <w:tc>
          <w:tcPr>
            <w:gridSpan w:val="3"/>
          </w:tcPr>
          <w:p>
            <w:pPr>
              <w:pStyle w:val="Compact"/>
              <w:jc w:val="left"/>
            </w:pPr>
            <w:r>
              <w:t xml:space="preserve">Grand Total (Quotation Estimate)</w:t>
            </w:r>
          </w:p>
        </w:tc>
        <w:tc>
          <w:tcPr/>
          <w:p>
            <w:pPr>
              <w:pStyle w:val="Compact"/>
              <w:jc w:val="left"/>
            </w:pPr>
            <w:r>
              <w:t xml:space="preserve">₹ 16,34,300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Beyond this period, EduStaff Solutions Pvt. Ltd. reserves the right to revise the pricing due to market fluctuations in the India Mumbai professional services sector.</w:t>
      </w:r>
    </w:p>
    <w:p>
      <w:pPr>
        <w:numPr>
          <w:ilvl w:val="0"/>
          <w:numId w:val="1002"/>
        </w:numPr>
        <w:pStyle w:val="Compact"/>
      </w:pPr>
      <w:r>
        <w:t xml:space="preserve">Payment terms: 40% advance upon acceptance of this Quotation Estimate, 40% upon successful placement of the Education Administrator, and 20% upon completion of the first quarter of the retainer period.</w:t>
      </w:r>
    </w:p>
    <w:p>
      <w:pPr>
        <w:numPr>
          <w:ilvl w:val="0"/>
          <w:numId w:val="1002"/>
        </w:numPr>
        <w:pStyle w:val="Compact"/>
      </w:pPr>
      <w:r>
        <w:t xml:space="preserve">All services related to the Education Administrator role will be executed in strict compliance with the Indian Contract Act, 1872, and applicable labour and employment laws of Maharashtra State, India Mumbai.</w:t>
      </w:r>
    </w:p>
    <w:p>
      <w:pPr>
        <w:numPr>
          <w:ilvl w:val="0"/>
          <w:numId w:val="1002"/>
        </w:numPr>
        <w:pStyle w:val="Compact"/>
      </w:pPr>
      <w:r>
        <w:t xml:space="preserve">The Education Administrator candidate will be bound by a non-disclosure agreement (NDA) and a non-compete clause specific to the India Mumbai educational sector for a period of twelve (12) months post-employment.</w:t>
      </w:r>
    </w:p>
    <w:p>
      <w:pPr>
        <w:numPr>
          <w:ilvl w:val="0"/>
          <w:numId w:val="1002"/>
        </w:numPr>
        <w:pStyle w:val="Compact"/>
      </w:pPr>
      <w:r>
        <w:t xml:space="preserve">Any changes to the scope of the Education Administrator responsibilities as outlined in this Quotation Estimate will require a written amendment signed by both parties.</w:t>
      </w:r>
    </w:p>
    <w:p>
      <w:pPr>
        <w:numPr>
          <w:ilvl w:val="0"/>
          <w:numId w:val="1002"/>
        </w:numPr>
        <w:pStyle w:val="Compact"/>
      </w:pPr>
      <w:r>
        <w:t xml:space="preserve">Disputes arising from this Quotation Estimate shall be resolved through arbitration in Mumbai, Maharashtra, India, in accordance with the Arbitration and Conciliation Act, 1996.</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cost structure outlined in this Quotation Estimate for the Education Administrator services in India Mumbai. This signature constitutes a binding agreement between the parties for the duration specified herein.</w:t>
      </w:r>
    </w:p>
    <w:p>
      <w:pPr>
        <w:pStyle w:val="BodyText"/>
      </w:pPr>
      <w:r>
        <w:rPr>
          <w:bCs/>
          <w:b/>
        </w:rPr>
        <w:t xml:space="preserve">For EduStaff Solutions Pvt. Ltd.</w:t>
      </w:r>
      <w:r>
        <w:br/>
      </w:r>
      <w:r>
        <w:t xml:space="preserve">(Service Provider)</w:t>
      </w:r>
      <w:r>
        <w:br/>
      </w:r>
      <w:r>
        <w:t xml:space="preserve">Name: Rajesh Kumar Mehta</w:t>
      </w:r>
      <w:r>
        <w:br/>
      </w:r>
      <w:r>
        <w:t xml:space="preserve">Designation: Managing Director</w:t>
      </w:r>
      <w:r>
        <w:br/>
      </w:r>
      <w:r>
        <w:t xml:space="preserve">Date: _______________</w:t>
      </w:r>
    </w:p>
    <w:p>
      <w:pPr>
        <w:pStyle w:val="BodyText"/>
      </w:pPr>
      <w:r>
        <w:rPr>
          <w:bCs/>
          <w:b/>
        </w:rPr>
        <w:t xml:space="preserve">For Shree Vidya International Academy</w:t>
      </w:r>
      <w:r>
        <w:br/>
      </w:r>
      <w:r>
        <w:t xml:space="preserve">(Client / Educational Institution)</w:t>
      </w:r>
      <w:r>
        <w:br/>
      </w:r>
      <w:r>
        <w:t xml:space="preserve">Name: Dr. Ananya Deshmukh</w:t>
      </w:r>
      <w:r>
        <w:br/>
      </w:r>
      <w:r>
        <w:t xml:space="preserve">Designation: Director of Academics</w:t>
      </w:r>
      <w:r>
        <w:br/>
      </w:r>
      <w:r>
        <w:t xml:space="preserve">Date: _______________</w:t>
      </w:r>
    </w:p>
    <w:p>
      <w:pPr>
        <w:pStyle w:val="BodyText"/>
      </w:pPr>
      <w:r>
        <w:rPr>
          <w:bCs/>
          <w:b/>
        </w:rPr>
        <w:t xml:space="preserve">Note:</w:t>
      </w:r>
      <w:r>
        <w:t xml:space="preserve"> </w:t>
      </w:r>
      <w:r>
        <w:t xml:space="preserve">This Quotation Estimate (Ref: QTE/EDU/MUM/2025/0472) is a confidential document prepared exclusively for the named client in India Mumbai. It shall not be reproduced, distributed, or shared with third parties without prior written consent from EduStaff Solutions Pvt. Ltd. The Education Administrator services described herein are tailored specifically to the operational and regulatory environment of India Mumbai and may not be directly applicable to other geographical regions without a revised Quotation Estimate.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India Mumbai</dc:title>
  <dc:creator/>
  <dc:language>en</dc:language>
  <cp:keywords/>
  <dcterms:created xsi:type="dcterms:W3CDTF">2026-10-10T06:58:32Z</dcterms:created>
  <dcterms:modified xsi:type="dcterms:W3CDTF">2026-10-10T06:58:32Z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