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for Education Administrator Placement &amp; Management</w:t>
      </w:r>
    </w:p>
    <w:p>
      <w:pPr>
        <w:pStyle w:val="BodyText"/>
      </w:pPr>
      <w:r>
        <w:t xml:space="preserve">Serving the Metropolitan Area of Italy Milan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QTE-EDU-MIL-2025-0472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(expires 14 July 2025)</w:t>
            </w:r>
          </w:p>
        </w:tc>
      </w:tr>
      <w:tr>
        <w:tc>
          <w:tcPr/>
          <w:p>
            <w:pPr>
              <w:pStyle w:val="Compact"/>
              <w:jc w:val="left"/>
            </w:pPr>
            <w:r>
              <w:t xml:space="preserve">Prepared By</w:t>
            </w:r>
          </w:p>
        </w:tc>
        <w:tc>
          <w:tcPr/>
          <w:p>
            <w:pPr>
              <w:pStyle w:val="Compact"/>
              <w:jc w:val="left"/>
            </w:pPr>
            <w:r>
              <w:t xml:space="preserve">EdiStaff Professional Services S.r.l. – Via Montenapoleone 42, 20121 Milan, Italy</w:t>
            </w:r>
          </w:p>
        </w:tc>
      </w:tr>
      <w:tr>
        <w:tc>
          <w:tcPr/>
          <w:p>
            <w:pPr>
              <w:pStyle w:val="Compact"/>
              <w:jc w:val="left"/>
            </w:pPr>
            <w:r>
              <w:t xml:space="preserve">Prepared For</w:t>
            </w:r>
          </w:p>
        </w:tc>
        <w:tc>
          <w:tcPr/>
          <w:p>
            <w:pPr>
              <w:pStyle w:val="Compact"/>
              <w:jc w:val="left"/>
            </w:pPr>
            <w:r>
              <w:t xml:space="preserve">Client Institution (Name to be confirmed upon acceptance)</w:t>
            </w:r>
          </w:p>
        </w:tc>
      </w:tr>
      <w:tr>
        <w:tc>
          <w:tcPr/>
          <w:p>
            <w:pPr>
              <w:pStyle w:val="Compact"/>
              <w:jc w:val="left"/>
            </w:pPr>
            <w:r>
              <w:t xml:space="preserve">Position Quoted</w:t>
            </w:r>
          </w:p>
        </w:tc>
        <w:tc>
          <w:tcPr/>
          <w:p>
            <w:pPr>
              <w:pStyle w:val="Compact"/>
              <w:jc w:val="left"/>
            </w:pPr>
            <w:r>
              <w:t xml:space="preserve">Education Administrator</w:t>
            </w:r>
            <w:r>
              <w:t xml:space="preserve"> </w:t>
            </w:r>
            <w:r>
              <w:t xml:space="preserve">– Full-Time, Permanent Contract</w:t>
            </w:r>
          </w:p>
        </w:tc>
      </w:tr>
      <w:tr>
        <w:tc>
          <w:tcPr/>
          <w:p>
            <w:pPr>
              <w:pStyle w:val="Compact"/>
              <w:jc w:val="left"/>
            </w:pPr>
            <w:r>
              <w:t xml:space="preserve">Work Location</w:t>
            </w:r>
          </w:p>
        </w:tc>
        <w:tc>
          <w:tcPr/>
          <w:p>
            <w:pPr>
              <w:pStyle w:val="Compact"/>
              <w:jc w:val="left"/>
            </w:pPr>
            <w:r>
              <w:t xml:space="preserve">Italy Milan</w:t>
            </w:r>
            <w:r>
              <w:t xml:space="preserve"> </w:t>
            </w:r>
            <w:r>
              <w:t xml:space="preserve">– Central District (Zone 1–3), with hybrid remote option (2 days/week)</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EdiStaff Professional Services S.r.l. to provide a comprehensive and transparent cost breakdown for the recruitment, onboarding, and ongoing management of a qualified</w:t>
      </w:r>
      <w:r>
        <w:t xml:space="preserve"> </w:t>
      </w:r>
      <w:r>
        <w:t xml:space="preserve">Education Administrator</w:t>
      </w:r>
      <w:r>
        <w:t xml:space="preserve"> </w:t>
      </w:r>
      <w:r>
        <w:t xml:space="preserve">based in</w:t>
      </w:r>
      <w:r>
        <w:t xml:space="preserve"> </w:t>
      </w:r>
      <w:r>
        <w:t xml:space="preserve">Italy Milan</w:t>
      </w:r>
      <w:r>
        <w:t xml:space="preserve">. The document outlines all associated fees, service deliverables, and contractual terms governing the engagement. This quotation is prepared in full compliance with Italian labour legislation (D.Lgs. 81/2008 – Testo Unico sulla Sicurezza) and the applicable CCNL (Contratto Collettivo Nazionale di Lavoro) for the education and administrative sector.</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position, as defined within this quotation, encompasses the following core responsibilities to be performed within the</w:t>
      </w:r>
      <w:r>
        <w:t xml:space="preserve"> </w:t>
      </w:r>
      <w:r>
        <w:t xml:space="preserve">Italy Milan</w:t>
      </w:r>
      <w:r>
        <w:t xml:space="preserve"> </w:t>
      </w:r>
      <w:r>
        <w:t xml:space="preserve">metropolitan area:</w:t>
      </w:r>
    </w:p>
    <w:p>
      <w:pPr>
        <w:numPr>
          <w:ilvl w:val="0"/>
          <w:numId w:val="1001"/>
        </w:numPr>
        <w:pStyle w:val="Compact"/>
      </w:pPr>
      <w:r>
        <w:t xml:space="preserve">Day-to-day administrative management of educational programmes, curricula, and institutional records.</w:t>
      </w:r>
    </w:p>
    <w:p>
      <w:pPr>
        <w:numPr>
          <w:ilvl w:val="0"/>
          <w:numId w:val="1001"/>
        </w:numPr>
        <w:pStyle w:val="Compact"/>
      </w:pPr>
      <w:r>
        <w:t xml:space="preserve">Coordination of academic calendars, examination schedules, and student enrolment processes in alignment with the Italian Ministry of Education (MIUR) regulations.</w:t>
      </w:r>
    </w:p>
    <w:p>
      <w:pPr>
        <w:numPr>
          <w:ilvl w:val="0"/>
          <w:numId w:val="1001"/>
        </w:numPr>
        <w:pStyle w:val="Compact"/>
      </w:pPr>
      <w:r>
        <w:t xml:space="preserve">Management of budgetary planning, procurement, and financial reporting for the educational department.</w:t>
      </w:r>
    </w:p>
    <w:p>
      <w:pPr>
        <w:numPr>
          <w:ilvl w:val="0"/>
          <w:numId w:val="1001"/>
        </w:numPr>
        <w:pStyle w:val="Compact"/>
      </w:pPr>
      <w:r>
        <w:t xml:space="preserve">Liaison with local authorities, including the Comune di Milano, regional education offices (Regione Lombardia), and accreditation bodies.</w:t>
      </w:r>
    </w:p>
    <w:p>
      <w:pPr>
        <w:numPr>
          <w:ilvl w:val="0"/>
          <w:numId w:val="1001"/>
        </w:numPr>
        <w:pStyle w:val="Compact"/>
      </w:pPr>
      <w:r>
        <w:t xml:space="preserve">Oversight of human resources functions specific to teaching and non-teaching staff, including contract administration under Italian labour law.</w:t>
      </w:r>
    </w:p>
    <w:p>
      <w:pPr>
        <w:numPr>
          <w:ilvl w:val="0"/>
          <w:numId w:val="1001"/>
        </w:numPr>
        <w:pStyle w:val="Compact"/>
      </w:pPr>
      <w:r>
        <w:t xml:space="preserve">Implementation and maintenance of educational management information systems (EMIS) and digital infrastructure.</w:t>
      </w:r>
    </w:p>
    <w:p>
      <w:pPr>
        <w:numPr>
          <w:ilvl w:val="0"/>
          <w:numId w:val="1001"/>
        </w:numPr>
        <w:pStyle w:val="Compact"/>
      </w:pPr>
      <w:r>
        <w:t xml:space="preserve">Representation of the institution at municipal and regional education forums held throughout</w:t>
      </w:r>
      <w:r>
        <w:t xml:space="preserve"> </w:t>
      </w:r>
      <w:r>
        <w:t xml:space="preserve">Italy Milan</w:t>
      </w:r>
      <w:r>
        <w:t xml:space="preserve"> </w:t>
      </w:r>
      <w:r>
        <w:t xml:space="preserve">and the broader Lombardy region.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 Service Component</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3.1 – Recruitment &amp; Sourcing Fee</w:t>
            </w:r>
          </w:p>
        </w:tc>
        <w:tc>
          <w:tcPr/>
          <w:p>
            <w:pPr>
              <w:pStyle w:val="Compact"/>
              <w:jc w:val="left"/>
            </w:pPr>
            <w:r>
              <w:t xml:space="preserve">End-to-end recruitment of the Education Administrator, including job advertisement across Milan-based platforms, CV screening, structured interviews, reference checks, and background verification.</w:t>
            </w:r>
          </w:p>
        </w:tc>
        <w:tc>
          <w:tcPr/>
          <w:p>
            <w:pPr>
              <w:pStyle w:val="Compact"/>
              <w:jc w:val="left"/>
            </w:pPr>
            <w:r>
              <w:t xml:space="preserve">€ 4,800.00</w:t>
            </w:r>
          </w:p>
        </w:tc>
      </w:tr>
      <w:tr>
        <w:tc>
          <w:tcPr/>
          <w:p>
            <w:pPr>
              <w:pStyle w:val="Compact"/>
              <w:jc w:val="left"/>
            </w:pPr>
            <w:r>
              <w:t xml:space="preserve">3.2 – Onboarding &amp; Compliance Package</w:t>
            </w:r>
          </w:p>
        </w:tc>
        <w:tc>
          <w:tcPr/>
          <w:p>
            <w:pPr>
              <w:pStyle w:val="Compact"/>
              <w:jc w:val="left"/>
            </w:pPr>
            <w:r>
              <w:t xml:space="preserve">Preparation of employment contract compliant with Italian law, registration with INPS and INAIL, issuance of tax code (Codice Fiscale) support, and initial safety training (D.Lgs. 81/2008).</w:t>
            </w:r>
          </w:p>
        </w:tc>
        <w:tc>
          <w:tcPr/>
          <w:p>
            <w:pPr>
              <w:pStyle w:val="Compact"/>
              <w:jc w:val="left"/>
            </w:pPr>
            <w:r>
              <w:t xml:space="preserve">€ 1,200.00</w:t>
            </w:r>
          </w:p>
        </w:tc>
      </w:tr>
      <w:tr>
        <w:tc>
          <w:tcPr/>
          <w:p>
            <w:pPr>
              <w:pStyle w:val="Compact"/>
              <w:jc w:val="left"/>
            </w:pPr>
            <w:r>
              <w:t xml:space="preserve">3.3 – Annual Gross Salary (Education Administrator)</w:t>
            </w:r>
          </w:p>
        </w:tc>
        <w:tc>
          <w:tcPr/>
          <w:p>
            <w:pPr>
              <w:pStyle w:val="Compact"/>
              <w:jc w:val="left"/>
            </w:pPr>
            <w:r>
              <w:t xml:space="preserve">Base annual compensation for a mid-to-senior level Education Administrator in the Italy Milan market, inclusive of 13th-month salary (Tredicesima Mensile) and 14th-month bonus where applicable under CCNL.</w:t>
            </w:r>
          </w:p>
        </w:tc>
        <w:tc>
          <w:tcPr/>
          <w:p>
            <w:pPr>
              <w:pStyle w:val="Compact"/>
              <w:jc w:val="left"/>
            </w:pPr>
            <w:r>
              <w:t xml:space="preserve">€ 52,000.00</w:t>
            </w:r>
          </w:p>
        </w:tc>
      </w:tr>
      <w:tr>
        <w:tc>
          <w:tcPr/>
          <w:p>
            <w:pPr>
              <w:pStyle w:val="Compact"/>
              <w:jc w:val="left"/>
            </w:pPr>
            <w:r>
              <w:t xml:space="preserve">3.4 – Employer Social Contributions (INPS/INAIL)</w:t>
            </w:r>
          </w:p>
        </w:tc>
        <w:tc>
          <w:tcPr/>
          <w:p>
            <w:pPr>
              <w:pStyle w:val="Compact"/>
              <w:jc w:val="left"/>
            </w:pPr>
            <w:r>
              <w:t xml:space="preserve">Statutory employer contributions calculated at the prevailing rate for the education/administrative sector in the Lombardy region.</w:t>
            </w:r>
          </w:p>
        </w:tc>
        <w:tc>
          <w:tcPr/>
          <w:p>
            <w:pPr>
              <w:pStyle w:val="Compact"/>
              <w:jc w:val="left"/>
            </w:pPr>
            <w:r>
              <w:t xml:space="preserve">€ 13,000.00</w:t>
            </w:r>
          </w:p>
        </w:tc>
      </w:tr>
      <w:tr>
        <w:tc>
          <w:tcPr/>
          <w:p>
            <w:pPr>
              <w:pStyle w:val="Compact"/>
              <w:jc w:val="left"/>
            </w:pPr>
            <w:r>
              <w:t xml:space="preserve">3.5 – Professional Liability &amp; Health Insurance</w:t>
            </w:r>
          </w:p>
        </w:tc>
        <w:tc>
          <w:tcPr/>
          <w:p>
            <w:pPr>
              <w:pStyle w:val="Compact"/>
              <w:jc w:val="left"/>
            </w:pPr>
            <w:r>
              <w:t xml:space="preserve">Annual professional indemnity and occupational health insurance coverage for the Education Administrator, tailored to the Italy Milan regulatory environment.</w:t>
            </w:r>
          </w:p>
        </w:tc>
        <w:tc>
          <w:tcPr/>
          <w:p>
            <w:pPr>
              <w:pStyle w:val="Compact"/>
              <w:jc w:val="left"/>
            </w:pPr>
            <w:r>
              <w:t xml:space="preserve">€ 1,850.00</w:t>
            </w:r>
          </w:p>
        </w:tc>
      </w:tr>
      <w:tr>
        <w:tc>
          <w:tcPr/>
          <w:p>
            <w:pPr>
              <w:pStyle w:val="Compact"/>
              <w:jc w:val="left"/>
            </w:pPr>
            <w:r>
              <w:t xml:space="preserve">3.6 – Ongoing Administrative Management (Annual)</w:t>
            </w:r>
          </w:p>
        </w:tc>
        <w:tc>
          <w:tcPr/>
          <w:p>
            <w:pPr>
              <w:pStyle w:val="Compact"/>
              <w:jc w:val="left"/>
            </w:pPr>
            <w:r>
              <w:t xml:space="preserve">Continued HR management, payroll processing, contract renewals, performance review cycles, and regulatory compliance monitoring for the Education Administrator role.</w:t>
            </w:r>
          </w:p>
        </w:tc>
        <w:tc>
          <w:tcPr/>
          <w:p>
            <w:pPr>
              <w:pStyle w:val="Compact"/>
              <w:jc w:val="left"/>
            </w:pPr>
            <w:r>
              <w:t xml:space="preserve">€ 6,500.00</w:t>
            </w:r>
          </w:p>
        </w:tc>
      </w:tr>
      <w:tr>
        <w:tc>
          <w:tcPr/>
          <w:p>
            <w:pPr>
              <w:pStyle w:val="Compact"/>
              <w:jc w:val="left"/>
            </w:pPr>
            <w:r>
              <w:t xml:space="preserve">3.7 – Training &amp; Professional Development Allowance</w:t>
            </w:r>
          </w:p>
        </w:tc>
        <w:tc>
          <w:tcPr/>
          <w:p>
            <w:pPr>
              <w:pStyle w:val="Compact"/>
              <w:jc w:val="left"/>
            </w:pPr>
            <w:r>
              <w:t xml:space="preserve">Annual budget for the Education Administrator to attend workshops, conferences, and certification programmes relevant to educational administration in Italy Milan and the EU.</w:t>
            </w:r>
          </w:p>
        </w:tc>
        <w:tc>
          <w:tcPr/>
          <w:p>
            <w:pPr>
              <w:pStyle w:val="Compact"/>
              <w:jc w:val="left"/>
            </w:pPr>
            <w:r>
              <w:t xml:space="preserve">€ 2,500.00</w:t>
            </w:r>
          </w:p>
        </w:tc>
      </w:tr>
      <w:tr>
        <w:tc>
          <w:tcPr/>
          <w:p>
            <w:pPr>
              <w:pStyle w:val="Compact"/>
              <w:jc w:val="left"/>
            </w:pPr>
            <w:r>
              <w:t xml:space="preserve">3.8 – Relocation &amp; Settlement Support (One-Time)</w:t>
            </w:r>
          </w:p>
        </w:tc>
        <w:tc>
          <w:tcPr/>
          <w:p>
            <w:pPr>
              <w:pStyle w:val="Compact"/>
              <w:jc w:val="left"/>
            </w:pPr>
            <w:r>
              <w:t xml:space="preserve">Applicable if the Education Administrator is recruited from outside the Italy Milan metropolitan area. Covers initial accommodation, transport, and local registration (Residenza) assistance.</w:t>
            </w:r>
          </w:p>
        </w:tc>
        <w:tc>
          <w:tcPr/>
          <w:p>
            <w:pPr>
              <w:pStyle w:val="Compact"/>
              <w:jc w:val="left"/>
            </w:pPr>
            <w:r>
              <w:t xml:space="preserve">€ 3,200.00</w:t>
            </w:r>
          </w:p>
        </w:tc>
      </w:tr>
      <w:tr>
        <w:tc>
          <w:tcPr>
            <w:gridSpan w:val="2"/>
          </w:tcPr>
          <w:p>
            <w:pPr>
              <w:pStyle w:val="Compact"/>
              <w:jc w:val="left"/>
            </w:pPr>
            <w:r>
              <w:t xml:space="preserve">TOTAL ESTIMATED ANNUAL COST (Year 1)</w:t>
            </w:r>
          </w:p>
        </w:tc>
        <w:tc>
          <w:tcPr/>
          <w:p>
            <w:pPr>
              <w:pStyle w:val="Compact"/>
              <w:jc w:val="left"/>
            </w:pPr>
            <w:r>
              <w:t xml:space="preserve">€ 85,050.00</w:t>
            </w:r>
          </w:p>
        </w:tc>
      </w:tr>
      <w:tr>
        <w:tc>
          <w:tcPr>
            <w:gridSpan w:val="2"/>
          </w:tcPr>
          <w:p>
            <w:pPr>
              <w:pStyle w:val="Compact"/>
              <w:jc w:val="left"/>
            </w:pPr>
            <w:r>
              <w:t xml:space="preserve">TOTAL ESTIMATED ANNUAL COST (Year 2 onwards, excl. one-time items)</w:t>
            </w:r>
          </w:p>
        </w:tc>
        <w:tc>
          <w:tcPr/>
          <w:p>
            <w:pPr>
              <w:pStyle w:val="Compact"/>
              <w:jc w:val="left"/>
            </w:pPr>
            <w:r>
              <w:t xml:space="preserve">€ 78,750.00</w:t>
            </w:r>
          </w:p>
        </w:tc>
      </w:tr>
    </w:tbl>
    <w:p>
      <w:pPr>
        <w:pStyle w:val="BodyText"/>
      </w:pPr>
      <w:r>
        <w:rPr>
          <w:bCs/>
          <w:b/>
        </w:rPr>
        <w:t xml:space="preserve">Note:</w:t>
      </w:r>
      <w:r>
        <w:t xml:space="preserve"> </w:t>
      </w:r>
      <w:r>
        <w:t xml:space="preserve">All amounts stated in this Quotation Estimate are exclusive of Italian Value Added Tax (IVA – Imposta sul Valore Aggiunto) at the standard rate of 22%, unless otherwise specified. The final invoice will reflect the applicable IVA rate in force at the time of service delivery in Italy Milan.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all fees and salary benchmarks may be subject to revision based on prevailing market conditions in Italy Milan.</w:t>
      </w:r>
    </w:p>
    <w:p>
      <w:pPr>
        <w:numPr>
          <w:ilvl w:val="0"/>
          <w:numId w:val="1002"/>
        </w:numPr>
        <w:pStyle w:val="Compact"/>
      </w:pPr>
      <w:r>
        <w:t xml:space="preserve">Acceptance of this quotation constitutes a binding agreement between EdiStaff Professional Services S.r.l. and the Client Institution for the recruitment and management of the Education Administrator as described herein.</w:t>
      </w:r>
    </w:p>
    <w:p>
      <w:pPr>
        <w:numPr>
          <w:ilvl w:val="0"/>
          <w:numId w:val="1002"/>
        </w:numPr>
        <w:pStyle w:val="Compact"/>
      </w:pPr>
      <w:r>
        <w:t xml:space="preserve">Payment terms: 40% of the recruitment and onboarding fees (Items 3.1 and 3.2) are due upon signing of the service agreement; the remaining 60% is due upon successful completion of the Education Administrator's probationary period (standard 6 months under Italian law).</w:t>
      </w:r>
    </w:p>
    <w:p>
      <w:pPr>
        <w:numPr>
          <w:ilvl w:val="0"/>
          <w:numId w:val="1002"/>
        </w:numPr>
        <w:pStyle w:val="Compact"/>
      </w:pPr>
      <w:r>
        <w:t xml:space="preserve">Annual salary and employer contributions (Items 3.3 and 3.4) shall be disbursed monthly in arrears, in accordance with the standard Italian payroll cycle, with the Tredicesima Mensile paid in December.</w:t>
      </w:r>
    </w:p>
    <w:p>
      <w:pPr>
        <w:numPr>
          <w:ilvl w:val="0"/>
          <w:numId w:val="1002"/>
        </w:numPr>
        <w:pStyle w:val="Compact"/>
      </w:pPr>
      <w:r>
        <w:t xml:space="preserve">The ongoing administrative management fee (Item 3.6) is billed quarterly in advance, with the first invoice issued upon commencement of the Education Administrator's employment.</w:t>
      </w:r>
    </w:p>
    <w:p>
      <w:pPr>
        <w:numPr>
          <w:ilvl w:val="0"/>
          <w:numId w:val="1002"/>
        </w:numPr>
        <w:pStyle w:val="Compact"/>
      </w:pPr>
      <w:r>
        <w:t xml:space="preserve">Any change in scope, including modification of the Education Administrator's duties, working hours, or location within Italy Milan, shall require a written amendment to this Quotation Estimate and a corresponding adjustment in fees.</w:t>
      </w:r>
    </w:p>
    <w:p>
      <w:pPr>
        <w:numPr>
          <w:ilvl w:val="0"/>
          <w:numId w:val="1002"/>
        </w:numPr>
        <w:pStyle w:val="Compact"/>
      </w:pPr>
      <w:r>
        <w:t xml:space="preserve">Both parties agree to resolve any disputes arising from this Quotation Estimate through amicable negotiation. In the event of unresolved disagreement, the competent courts of Milan, Italy shall have exclusive jurisdiction.</w:t>
      </w:r>
    </w:p>
    <w:p>
      <w:pPr>
        <w:numPr>
          <w:ilvl w:val="0"/>
          <w:numId w:val="1002"/>
        </w:numPr>
        <w:pStyle w:val="Compact"/>
      </w:pPr>
      <w:r>
        <w:t xml:space="preserve">This Quotation Estimate is governed by and shall be interpreted in accordance with the laws of the Italian Republic, with particular reference to the Civil Code (Codice Civile) and applicable labour regulations.</w:t>
      </w:r>
    </w:p>
    <w:p>
      <w:pPr>
        <w:numPr>
          <w:ilvl w:val="0"/>
          <w:numId w:val="1002"/>
        </w:numPr>
        <w:pStyle w:val="Compact"/>
      </w:pPr>
      <w:r>
        <w:t xml:space="preserve">Confidentiality: All information exchanged in connection with this Quotation Estimate, including the identity and compensation details of the Education Administrator, shall be treated as strictly confidential by both parties.</w:t>
      </w:r>
    </w:p>
    <w:bookmarkEnd w:id="24"/>
    <w:bookmarkStart w:id="25" w:name="acceptance-and-authorisation"/>
    <w:p>
      <w:pPr>
        <w:pStyle w:val="Heading2"/>
      </w:pPr>
      <w:r>
        <w:t xml:space="preserve">5. Acceptance and Authorisation</w:t>
      </w:r>
    </w:p>
    <w:p>
      <w:pPr>
        <w:pStyle w:val="FirstParagraph"/>
      </w:pPr>
      <w:r>
        <w:t xml:space="preserve">By signing below, the Client Institution acknowledges receipt of this Quotation Estimate and confirms its acceptance of all terms, conditions, and cost figures outlined for the Education Administrator engagement in Italy Milan.</w:t>
      </w:r>
    </w:p>
    <w:p>
      <w:pPr>
        <w:pStyle w:val="BodyText"/>
      </w:pPr>
      <w:r>
        <w:rPr>
          <w:bCs/>
          <w:b/>
        </w:rPr>
        <w:t xml:space="preserve">For EdiStaff Professional Services S.r.l.</w:t>
      </w:r>
      <w:r>
        <w:br/>
      </w:r>
      <w:r>
        <w:t xml:space="preserve">Authorised Signatory</w:t>
      </w:r>
      <w:r>
        <w:br/>
      </w:r>
      <w:r>
        <w:t xml:space="preserve">Date: _______________</w:t>
      </w:r>
    </w:p>
    <w:p>
      <w:pPr>
        <w:pStyle w:val="BodyText"/>
      </w:pPr>
      <w:r>
        <w:rPr>
          <w:bCs/>
          <w:b/>
        </w:rPr>
        <w:t xml:space="preserve">For the Client Institution</w:t>
      </w:r>
      <w:r>
        <w:br/>
      </w:r>
      <w:r>
        <w:t xml:space="preserve">Authorised Representative</w:t>
      </w:r>
      <w:r>
        <w:br/>
      </w:r>
      <w:r>
        <w:t xml:space="preserve">Date: _______________</w:t>
      </w:r>
    </w:p>
    <w:p>
      <w:pPr>
        <w:pStyle w:val="BodyText"/>
      </w:pPr>
      <w:r>
        <w:t xml:space="preserve">Quotation Estimate QTE-EDU-MIL-2025-0472 | EdiStaff Professional Services S.r.l. | P.IVA: IT01234567890 | Via Montenapoleone 42, 20121 Milan, Italy</w:t>
      </w:r>
      <w:r>
        <w:br/>
      </w:r>
      <w:r>
        <w:t xml:space="preserve">This document is generated for the specific purpose of quoting the Education Administrator role in Italy Milan and does not constitute a formal employment contract. All employment terms are subject to the separate Contratto di Lavoro to be executed in accordance with Italian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Italy Milan</dc:title>
  <dc:creator/>
  <dc:language>en</dc:language>
  <cp:keywords/>
  <dcterms:created xsi:type="dcterms:W3CDTF">2026-10-10T09:10:37Z</dcterms:created>
  <dcterms:modified xsi:type="dcterms:W3CDTF">2026-10-10T09:10:37Z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